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2AD8" w14:textId="77777777" w:rsidR="00BA42EE" w:rsidRDefault="00BB7D84">
      <w:pPr>
        <w:spacing w:after="112" w:line="259" w:lineRule="auto"/>
        <w:ind w:left="0" w:right="5" w:firstLine="0"/>
        <w:jc w:val="center"/>
      </w:pPr>
      <w:r>
        <w:rPr>
          <w:b/>
        </w:rPr>
        <w:t xml:space="preserve">Obowiązek informacyjny z art. 13 RODO </w:t>
      </w:r>
    </w:p>
    <w:p w14:paraId="416F9189" w14:textId="77777777" w:rsidR="00BA42EE" w:rsidRDefault="00BB7D84">
      <w:pPr>
        <w:spacing w:after="112" w:line="259" w:lineRule="auto"/>
        <w:ind w:left="59" w:right="0" w:firstLine="0"/>
        <w:jc w:val="center"/>
      </w:pPr>
      <w:r>
        <w:t xml:space="preserve"> </w:t>
      </w:r>
    </w:p>
    <w:p w14:paraId="702F1247" w14:textId="77777777" w:rsidR="00BA42EE" w:rsidRDefault="00BB7D84">
      <w:pPr>
        <w:ind w:left="-5" w:right="-8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</w:t>
      </w:r>
    </w:p>
    <w:p w14:paraId="58DD2201" w14:textId="77777777" w:rsidR="00BA42EE" w:rsidRDefault="00BB7D84">
      <w:pPr>
        <w:spacing w:after="29"/>
        <w:ind w:left="-5" w:right="-8"/>
      </w:pPr>
      <w:r>
        <w:t xml:space="preserve">95/46/WE (tekst w języku polskim: Dziennik Urzędowy Unii Europejskiej, Nr 4.5.2016) (RODO), informujemy iż: </w:t>
      </w:r>
    </w:p>
    <w:p w14:paraId="366E7614" w14:textId="77777777" w:rsidR="00BA42EE" w:rsidRDefault="00BB7D84">
      <w:pPr>
        <w:numPr>
          <w:ilvl w:val="0"/>
          <w:numId w:val="1"/>
        </w:numPr>
        <w:ind w:right="-8"/>
      </w:pPr>
      <w:r>
        <w:t xml:space="preserve">administratorem danych osobowych jest Gmina Prażmów z siedzibą w Prażmowie, ul. Piotra Czołchańskiego 1, 05-505 Prażmów. Dane kontaktowe: Urząd Gminy Prażmów ul. Piotra Czołchańskiego 1 05-505 Prażmów tel. 22 727 01 77 e-mail: kancelaria@prazmow.pl. </w:t>
      </w:r>
    </w:p>
    <w:p w14:paraId="46B49E74" w14:textId="77777777" w:rsidR="00BA42EE" w:rsidRDefault="00BB7D84">
      <w:pPr>
        <w:numPr>
          <w:ilvl w:val="0"/>
          <w:numId w:val="1"/>
        </w:numPr>
        <w:ind w:right="-8"/>
      </w:pPr>
      <w:r>
        <w:t xml:space="preserve">dane kontaktowe inspektora ochrony danych: mail: iod@prazmow.pl, adres do korespondencji: Inspektor ochrony danych, Urząd Gminy Prażmów ul. Piotra Czołchańskiego 1 05-505 Prażmów.  </w:t>
      </w:r>
    </w:p>
    <w:p w14:paraId="1A2FA308" w14:textId="69FD28CD" w:rsidR="00BA42EE" w:rsidRDefault="00BB7D84">
      <w:pPr>
        <w:numPr>
          <w:ilvl w:val="0"/>
          <w:numId w:val="1"/>
        </w:numPr>
        <w:spacing w:after="29"/>
        <w:ind w:right="-8"/>
      </w:pPr>
      <w:r>
        <w:t>dane osobowe przetwarzane są w celu przeprowadzenia naboru na członków</w:t>
      </w:r>
      <w:r w:rsidR="00B64D65">
        <w:t xml:space="preserve"> Gminnej</w:t>
      </w:r>
      <w:r>
        <w:t xml:space="preserve"> Rady </w:t>
      </w:r>
      <w:r w:rsidR="00954F5A">
        <w:t>Sportu</w:t>
      </w:r>
      <w:r>
        <w:t xml:space="preserve">, prowadzenie rejestru korespondencji (przyjmowania korespondencji i udzielania na nią odpowiedzi). </w:t>
      </w:r>
    </w:p>
    <w:p w14:paraId="308E2A0C" w14:textId="1EB236F8" w:rsidR="00BA42EE" w:rsidRDefault="00BB7D84" w:rsidP="00BB7D84">
      <w:pPr>
        <w:numPr>
          <w:ilvl w:val="0"/>
          <w:numId w:val="1"/>
        </w:numPr>
        <w:ind w:right="-8"/>
      </w:pPr>
      <w:r>
        <w:t xml:space="preserve">podstawą przetwarzania danych osobowych zgoda kandydata na przetwarzanie danych osobowych dla potrzeb niezbędnych do realizacji procesu rekrutacji członków </w:t>
      </w:r>
      <w:r w:rsidR="00B64D65">
        <w:t xml:space="preserve">Gminnej </w:t>
      </w:r>
      <w:r w:rsidR="00954F5A">
        <w:t>Rady Sportu</w:t>
      </w:r>
      <w:r>
        <w:t xml:space="preserve"> a także niezbędność wypełnienia przez administratora danych obowiązku prawnego, a podstawą prawną są następujące przepisy: Ustawa z dnia 8 marca 1990 r. o samorządzie gminnym (t. j. Dz. U. z 2017 r., poz. 1875 ze zm.), oraz rozporządzenie Prezesa Rady Ministrów z dnia 18 stycznia 2011 r. w sprawie instrukcji kancelaryjnej, jednolitych rzeczowych wykazów akt oraz instrukcji w sprawie organizacji i zakresu działania archiwów zakładowych (Dz. U. Nr 14, poz. 67). </w:t>
      </w:r>
    </w:p>
    <w:p w14:paraId="58EFD46B" w14:textId="77777777" w:rsidR="00BA42EE" w:rsidRDefault="00BB7D84">
      <w:pPr>
        <w:numPr>
          <w:ilvl w:val="0"/>
          <w:numId w:val="1"/>
        </w:numPr>
        <w:ind w:right="-8"/>
      </w:pPr>
      <w:r>
        <w:t xml:space="preserve">dane osobowe będą przekazywane innym odbiorcom tj.: partnerom świadczącym usługi techniczne, przedsiębiorcom telekomunikacyjnym, firmom świadczącym usługi hostingowe, firmom archiwizującym dokumenty, operatorom pocztowym. </w:t>
      </w:r>
    </w:p>
    <w:p w14:paraId="03B4E058" w14:textId="77777777" w:rsidR="00BA42EE" w:rsidRDefault="00BB7D84">
      <w:pPr>
        <w:numPr>
          <w:ilvl w:val="0"/>
          <w:numId w:val="1"/>
        </w:numPr>
        <w:spacing w:after="31"/>
        <w:ind w:right="-8"/>
      </w:pPr>
      <w:r>
        <w:t xml:space="preserve">okres, przez który dane osobowe będą przechowywane: w zależności od charakteru korespondencji (np. korespondencja związana z roszczeniami do 10 lat, inna korespondencja – stosownie do przepisów regulujących kwestię, której dotyczy korespondencja). </w:t>
      </w:r>
    </w:p>
    <w:p w14:paraId="4D0F50C8" w14:textId="77777777" w:rsidR="00BA42EE" w:rsidRDefault="00BB7D84">
      <w:pPr>
        <w:numPr>
          <w:ilvl w:val="0"/>
          <w:numId w:val="1"/>
        </w:numPr>
        <w:ind w:right="-8"/>
      </w:pPr>
      <w:r>
        <w:t xml:space="preserve">osobie, której dane są przetwarzane przysługuje prawo do żądania od administratora danych dostępu do danych osobowych jej dotyczących oraz ich sprostowania lub ograniczenia przetwarzania. </w:t>
      </w:r>
    </w:p>
    <w:p w14:paraId="5F9AE710" w14:textId="77777777" w:rsidR="00BA42EE" w:rsidRDefault="00BB7D84">
      <w:pPr>
        <w:numPr>
          <w:ilvl w:val="0"/>
          <w:numId w:val="1"/>
        </w:numPr>
        <w:spacing w:after="34"/>
        <w:ind w:right="-8"/>
      </w:pPr>
      <w:r>
        <w:lastRenderedPageBreak/>
        <w:t xml:space="preserve">osobie, której dane są przetwarzane przysługuje prawo do wniesienia skargi do polskiego organu nadzorczego lub organu nadzorczego innego państwa członkowskiego Unii </w:t>
      </w:r>
    </w:p>
    <w:p w14:paraId="549F4BEB" w14:textId="77777777" w:rsidR="00BA42EE" w:rsidRDefault="00BB7D84">
      <w:pPr>
        <w:spacing w:after="35"/>
        <w:ind w:left="-5" w:right="-8"/>
      </w:pPr>
      <w:r>
        <w:t xml:space="preserve">Europejskiej, właściwego ze względu na miejsce zwykłego pobytu lub pracy lub ze względu na miejsce domniemanego naruszenia RODO. </w:t>
      </w:r>
    </w:p>
    <w:p w14:paraId="7E3060EA" w14:textId="77777777" w:rsidR="00BA42EE" w:rsidRDefault="00BB7D84">
      <w:pPr>
        <w:numPr>
          <w:ilvl w:val="0"/>
          <w:numId w:val="1"/>
        </w:numPr>
        <w:ind w:right="-8"/>
      </w:pPr>
      <w:r>
        <w:t xml:space="preserve">podanie danych osobowych jest dobrowolne, jednak niezbędne w celu rejestracji korespondencji i udzielenia na nią odpowiedzi, a także załatwienia sprawy, o ile korespondencja taki uprawniony wniosek zawiera. W przypadku niepodania danych korespondencja nie będzie procedowana. </w:t>
      </w:r>
    </w:p>
    <w:p w14:paraId="2102FC74" w14:textId="77777777" w:rsidR="00BA42EE" w:rsidRDefault="00BB7D8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A42EE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217DC"/>
    <w:multiLevelType w:val="hybridMultilevel"/>
    <w:tmpl w:val="F5ECE9C4"/>
    <w:lvl w:ilvl="0" w:tplc="C1ECF54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48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62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6C5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2A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6C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C26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07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6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0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EE"/>
    <w:rsid w:val="00954F5A"/>
    <w:rsid w:val="00B64D65"/>
    <w:rsid w:val="00BA42EE"/>
    <w:rsid w:val="00BB7D84"/>
    <w:rsid w:val="00C6184A"/>
    <w:rsid w:val="00E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7755"/>
  <w15:docId w15:val="{AC0F5037-EE76-4326-8641-3529FF3F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Edyta Jaśkiewicz</cp:lastModifiedBy>
  <cp:revision>4</cp:revision>
  <dcterms:created xsi:type="dcterms:W3CDTF">2025-10-02T12:33:00Z</dcterms:created>
  <dcterms:modified xsi:type="dcterms:W3CDTF">2025-11-14T10:52:00Z</dcterms:modified>
</cp:coreProperties>
</file>