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FC1460" w:rsidRDefault="00FC1460">
      <w:pPr>
        <w:spacing w:after="120" w:line="276" w:lineRule="auto"/>
        <w:rPr>
          <w:rFonts w:ascii="Times New Roman" w:eastAsia="Times New Roman" w:hAnsi="Times New Roman" w:cs="Times New Roman"/>
          <w:b/>
          <w:color w:val="000000"/>
        </w:rPr>
      </w:pPr>
      <w:bookmarkStart w:id="0" w:name="_GoBack"/>
      <w:bookmarkEnd w:id="0"/>
    </w:p>
    <w:p w14:paraId="00000002" w14:textId="77777777" w:rsidR="00FC1460" w:rsidRDefault="00FC1460">
      <w:pPr>
        <w:spacing w:after="120" w:line="276" w:lineRule="auto"/>
        <w:rPr>
          <w:rFonts w:ascii="Times New Roman" w:eastAsia="Times New Roman" w:hAnsi="Times New Roman" w:cs="Times New Roman"/>
          <w:b/>
          <w:color w:val="000000"/>
        </w:rPr>
      </w:pPr>
    </w:p>
    <w:p w14:paraId="00000003" w14:textId="77777777" w:rsidR="00FC1460" w:rsidRDefault="00FC1460">
      <w:pPr>
        <w:spacing w:after="120" w:line="276" w:lineRule="auto"/>
        <w:rPr>
          <w:rFonts w:ascii="Times New Roman" w:eastAsia="Times New Roman" w:hAnsi="Times New Roman" w:cs="Times New Roman"/>
          <w:b/>
          <w:color w:val="000000"/>
        </w:rPr>
      </w:pPr>
    </w:p>
    <w:p w14:paraId="00000004" w14:textId="77777777" w:rsidR="00FC1460" w:rsidRDefault="00FC1460">
      <w:pPr>
        <w:spacing w:after="120" w:line="276" w:lineRule="auto"/>
        <w:rPr>
          <w:rFonts w:ascii="Times New Roman" w:eastAsia="Times New Roman" w:hAnsi="Times New Roman" w:cs="Times New Roman"/>
          <w:b/>
          <w:color w:val="000000"/>
        </w:rPr>
      </w:pPr>
    </w:p>
    <w:p w14:paraId="00000005" w14:textId="77777777" w:rsidR="00FC1460" w:rsidRDefault="006036F0">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POZAROLNICZEJ DZIAŁALNOŚCI GOSPODARCZEJ </w:t>
      </w:r>
      <w:r>
        <w:rPr>
          <w:rFonts w:ascii="Times New Roman" w:eastAsia="Times New Roman" w:hAnsi="Times New Roman" w:cs="Times New Roman"/>
          <w:b/>
          <w:color w:val="000000"/>
          <w:sz w:val="28"/>
          <w:szCs w:val="28"/>
        </w:rPr>
        <w:br/>
        <w:t>(START DG)</w:t>
      </w:r>
    </w:p>
    <w:p w14:paraId="00000006" w14:textId="77777777" w:rsidR="00FC1460" w:rsidRDefault="00FC1460">
      <w:pPr>
        <w:spacing w:after="120" w:line="276" w:lineRule="auto"/>
        <w:jc w:val="center"/>
        <w:rPr>
          <w:rFonts w:ascii="Times New Roman" w:eastAsia="Times New Roman" w:hAnsi="Times New Roman" w:cs="Times New Roman"/>
          <w:b/>
          <w:sz w:val="28"/>
          <w:szCs w:val="28"/>
        </w:rPr>
      </w:pPr>
    </w:p>
    <w:p w14:paraId="00000007" w14:textId="6401CF74" w:rsidR="00FC1460" w:rsidRDefault="006036F0">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w:t>
      </w:r>
      <w:r w:rsidR="005F6DD8">
        <w:rPr>
          <w:rFonts w:ascii="Times New Roman" w:eastAsia="Times New Roman" w:hAnsi="Times New Roman" w:cs="Times New Roman"/>
          <w:sz w:val="28"/>
          <w:szCs w:val="28"/>
        </w:rPr>
        <w:t>Stowarzyszenie Perły Mazowsza – Lokaln</w:t>
      </w:r>
      <w:r w:rsidR="00EA04EE">
        <w:rPr>
          <w:rFonts w:ascii="Times New Roman" w:eastAsia="Times New Roman" w:hAnsi="Times New Roman" w:cs="Times New Roman"/>
          <w:sz w:val="28"/>
          <w:szCs w:val="28"/>
        </w:rPr>
        <w:t>ą</w:t>
      </w:r>
      <w:r w:rsidR="005F6DD8">
        <w:rPr>
          <w:rFonts w:ascii="Times New Roman" w:eastAsia="Times New Roman" w:hAnsi="Times New Roman" w:cs="Times New Roman"/>
          <w:sz w:val="28"/>
          <w:szCs w:val="28"/>
        </w:rPr>
        <w:t xml:space="preserve"> Grup</w:t>
      </w:r>
      <w:r w:rsidR="00EA04EE">
        <w:rPr>
          <w:rFonts w:ascii="Times New Roman" w:eastAsia="Times New Roman" w:hAnsi="Times New Roman" w:cs="Times New Roman"/>
          <w:sz w:val="28"/>
          <w:szCs w:val="28"/>
        </w:rPr>
        <w:t>ę</w:t>
      </w:r>
      <w:r w:rsidR="005F6DD8">
        <w:rPr>
          <w:rFonts w:ascii="Times New Roman" w:eastAsia="Times New Roman" w:hAnsi="Times New Roman" w:cs="Times New Roman"/>
          <w:sz w:val="28"/>
          <w:szCs w:val="28"/>
        </w:rPr>
        <w:t xml:space="preserve"> Działania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p>
    <w:p w14:paraId="00000009" w14:textId="77777777" w:rsidR="00FC1460" w:rsidRDefault="006036F0">
      <w:pPr>
        <w:spacing w:after="120" w:line="276" w:lineRule="auto"/>
        <w:rPr>
          <w:rFonts w:ascii="Times New Roman" w:eastAsia="Times New Roman" w:hAnsi="Times New Roman" w:cs="Times New Roman"/>
        </w:rPr>
      </w:pPr>
      <w:bookmarkStart w:id="2" w:name="_heading=h.nhc61asoowom" w:colFirst="0" w:colLast="0"/>
      <w:bookmarkEnd w:id="2"/>
      <w:r>
        <w:br w:type="page"/>
      </w:r>
    </w:p>
    <w:p w14:paraId="0000000A" w14:textId="77777777" w:rsidR="00FC1460" w:rsidRPr="002C0FC3" w:rsidRDefault="006036F0">
      <w:pPr>
        <w:keepNext/>
        <w:keepLines/>
        <w:pBdr>
          <w:top w:val="nil"/>
          <w:left w:val="nil"/>
          <w:bottom w:val="nil"/>
          <w:right w:val="nil"/>
          <w:between w:val="nil"/>
        </w:pBdr>
        <w:spacing w:after="120" w:line="276" w:lineRule="auto"/>
        <w:rPr>
          <w:rFonts w:ascii="Times New Roman" w:eastAsia="Times New Roman" w:hAnsi="Times New Roman" w:cs="Times New Roman"/>
          <w:b/>
          <w:sz w:val="32"/>
          <w:szCs w:val="32"/>
        </w:rPr>
      </w:pPr>
      <w:r w:rsidRPr="002C0FC3">
        <w:rPr>
          <w:rFonts w:ascii="Times New Roman" w:eastAsia="Times New Roman" w:hAnsi="Times New Roman" w:cs="Times New Roman"/>
          <w:b/>
          <w:sz w:val="32"/>
          <w:szCs w:val="32"/>
        </w:rPr>
        <w:lastRenderedPageBreak/>
        <w:t>Spis treści</w:t>
      </w:r>
    </w:p>
    <w:p w14:paraId="0000000B" w14:textId="77777777" w:rsidR="00FC1460" w:rsidRDefault="00FC1460">
      <w:pPr>
        <w:spacing w:after="120" w:line="276" w:lineRule="auto"/>
        <w:rPr>
          <w:rFonts w:ascii="Times New Roman" w:eastAsia="Times New Roman" w:hAnsi="Times New Roman" w:cs="Times New Roman"/>
        </w:rPr>
      </w:pPr>
    </w:p>
    <w:sdt>
      <w:sdtPr>
        <w:id w:val="1894156049"/>
        <w:docPartObj>
          <w:docPartGallery w:val="Table of Contents"/>
          <w:docPartUnique/>
        </w:docPartObj>
      </w:sdtPr>
      <w:sdtEndPr/>
      <w:sdtContent>
        <w:p w14:paraId="0000000C" w14:textId="6FBF86B6" w:rsidR="00FC1460" w:rsidRDefault="006036F0">
          <w:pPr>
            <w:pBdr>
              <w:top w:val="nil"/>
              <w:left w:val="nil"/>
              <w:bottom w:val="nil"/>
              <w:right w:val="nil"/>
              <w:between w:val="nil"/>
            </w:pBdr>
            <w:tabs>
              <w:tab w:val="left" w:pos="426"/>
              <w:tab w:val="right" w:pos="9062"/>
            </w:tabs>
            <w:spacing w:after="100"/>
            <w:ind w:left="426" w:hanging="426"/>
            <w:rPr>
              <w:noProof/>
              <w:color w:val="000000"/>
            </w:rPr>
          </w:pPr>
          <w:r>
            <w:fldChar w:fldCharType="begin"/>
          </w:r>
          <w:r>
            <w:instrText xml:space="preserve"> TOC \h \u \z \t "Heading 1,1,Heading 2,2,Heading 3,3,"</w:instrText>
          </w:r>
          <w:r>
            <w:fldChar w:fldCharType="separate"/>
          </w:r>
          <w:hyperlink w:anchor="_heading=h.30j0zll">
            <w:r>
              <w:rPr>
                <w:rFonts w:ascii="Times New Roman" w:eastAsia="Times New Roman" w:hAnsi="Times New Roman" w:cs="Times New Roman"/>
                <w:b/>
                <w:noProof/>
                <w:color w:val="000000"/>
              </w:rPr>
              <w:t>§ 1. Słownik pojęć i wykaz skrótów</w:t>
            </w:r>
          </w:hyperlink>
          <w:hyperlink w:anchor="_heading=h.30j0zll">
            <w:r>
              <w:rPr>
                <w:noProof/>
                <w:color w:val="000000"/>
              </w:rPr>
              <w:tab/>
              <w:t>3</w:t>
            </w:r>
          </w:hyperlink>
        </w:p>
        <w:p w14:paraId="0000000D" w14:textId="20CC3D06"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1fob9te">
            <w:r w:rsidR="006036F0">
              <w:rPr>
                <w:rFonts w:ascii="Times New Roman" w:eastAsia="Times New Roman" w:hAnsi="Times New Roman" w:cs="Times New Roman"/>
                <w:b/>
                <w:noProof/>
                <w:color w:val="000000"/>
              </w:rPr>
              <w:t>I.</w:t>
            </w:r>
          </w:hyperlink>
          <w:hyperlink w:anchor="_heading=h.1fob9te">
            <w:r w:rsidR="006036F0">
              <w:rPr>
                <w:noProof/>
                <w:color w:val="000000"/>
              </w:rPr>
              <w:tab/>
            </w:r>
          </w:hyperlink>
          <w:r w:rsidR="006F42EB" w:rsidRPr="006F42EB">
            <w:rPr>
              <w:rFonts w:ascii="Times New Roman" w:hAnsi="Times New Roman" w:cs="Times New Roman"/>
              <w:b/>
              <w:bCs/>
              <w:noProof/>
              <w:color w:val="000000"/>
            </w:rPr>
            <w:t>Słownik pojęć</w:t>
          </w:r>
          <w:r w:rsidR="00EA04EE">
            <w:rPr>
              <w:noProof/>
              <w:color w:val="000000"/>
            </w:rPr>
            <w:tab/>
          </w:r>
          <w:r w:rsidR="006036F0">
            <w:rPr>
              <w:noProof/>
            </w:rPr>
            <w:fldChar w:fldCharType="begin"/>
          </w:r>
          <w:r w:rsidR="006036F0">
            <w:rPr>
              <w:noProof/>
            </w:rPr>
            <w:instrText xml:space="preserve"> PAGEREF _heading=h.1fob9te \h </w:instrText>
          </w:r>
          <w:r w:rsidR="006036F0">
            <w:rPr>
              <w:noProof/>
            </w:rPr>
          </w:r>
          <w:r w:rsidR="006036F0">
            <w:rPr>
              <w:noProof/>
            </w:rPr>
            <w:fldChar w:fldCharType="separate"/>
          </w:r>
          <w:r w:rsidR="006055FC">
            <w:rPr>
              <w:noProof/>
            </w:rPr>
            <w:t>3</w:t>
          </w:r>
          <w:r w:rsidR="006036F0">
            <w:rPr>
              <w:noProof/>
            </w:rPr>
            <w:fldChar w:fldCharType="end"/>
          </w:r>
        </w:p>
        <w:p w14:paraId="0000000E" w14:textId="033F5588"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et92p0">
            <w:r w:rsidR="006036F0">
              <w:rPr>
                <w:rFonts w:ascii="Times New Roman" w:eastAsia="Times New Roman" w:hAnsi="Times New Roman" w:cs="Times New Roman"/>
                <w:b/>
                <w:noProof/>
                <w:color w:val="000000"/>
              </w:rPr>
              <w:t>II.</w:t>
            </w:r>
          </w:hyperlink>
          <w:hyperlink w:anchor="_heading=h.2et92p0">
            <w:r w:rsidR="006036F0">
              <w:rPr>
                <w:noProof/>
                <w:color w:val="000000"/>
              </w:rPr>
              <w:tab/>
            </w:r>
          </w:hyperlink>
          <w:r w:rsidR="006F42EB" w:rsidRPr="006F42EB">
            <w:rPr>
              <w:rFonts w:ascii="Times New Roman" w:hAnsi="Times New Roman" w:cs="Times New Roman"/>
              <w:b/>
              <w:bCs/>
              <w:noProof/>
              <w:color w:val="000000"/>
            </w:rPr>
            <w:t>Wykaz skrótów</w:t>
          </w:r>
          <w:r w:rsidR="00EA04EE">
            <w:rPr>
              <w:noProof/>
              <w:color w:val="000000"/>
            </w:rPr>
            <w:tab/>
          </w:r>
          <w:r w:rsidR="006036F0">
            <w:rPr>
              <w:noProof/>
            </w:rPr>
            <w:fldChar w:fldCharType="begin"/>
          </w:r>
          <w:r w:rsidR="006036F0">
            <w:rPr>
              <w:noProof/>
            </w:rPr>
            <w:instrText xml:space="preserve"> PAGEREF _heading=h.2et92p0 \h </w:instrText>
          </w:r>
          <w:r w:rsidR="006036F0">
            <w:rPr>
              <w:noProof/>
            </w:rPr>
          </w:r>
          <w:r w:rsidR="006036F0">
            <w:rPr>
              <w:noProof/>
            </w:rPr>
            <w:fldChar w:fldCharType="separate"/>
          </w:r>
          <w:r w:rsidR="006055FC">
            <w:rPr>
              <w:noProof/>
            </w:rPr>
            <w:t>3</w:t>
          </w:r>
          <w:r w:rsidR="006036F0">
            <w:rPr>
              <w:noProof/>
            </w:rPr>
            <w:fldChar w:fldCharType="end"/>
          </w:r>
        </w:p>
        <w:p w14:paraId="0000000F" w14:textId="4E8D3198"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s8eyo1">
            <w:r w:rsidR="006036F0">
              <w:rPr>
                <w:rFonts w:ascii="Times New Roman" w:eastAsia="Times New Roman" w:hAnsi="Times New Roman" w:cs="Times New Roman"/>
                <w:b/>
                <w:noProof/>
                <w:color w:val="000000"/>
              </w:rPr>
              <w:t>§ 2. Postanowienia ogólne dotyczące naboru wniosków</w:t>
            </w:r>
          </w:hyperlink>
          <w:hyperlink w:anchor="_heading=h.2s8eyo1">
            <w:r w:rsidR="006036F0">
              <w:rPr>
                <w:noProof/>
                <w:color w:val="000000"/>
              </w:rPr>
              <w:tab/>
              <w:t>5</w:t>
            </w:r>
          </w:hyperlink>
        </w:p>
        <w:p w14:paraId="00000010" w14:textId="03878678"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17dp8vu">
            <w:r w:rsidR="006036F0">
              <w:rPr>
                <w:rFonts w:ascii="Times New Roman" w:eastAsia="Times New Roman" w:hAnsi="Times New Roman" w:cs="Times New Roman"/>
                <w:b/>
                <w:noProof/>
                <w:color w:val="000000"/>
              </w:rPr>
              <w:t>§ 3. Zakres pomocy na wdrażanie LSR, których dotyczy nabór wniosków</w:t>
            </w:r>
          </w:hyperlink>
          <w:hyperlink w:anchor="_heading=h.17dp8vu">
            <w:r w:rsidR="006036F0">
              <w:rPr>
                <w:noProof/>
                <w:color w:val="000000"/>
              </w:rPr>
              <w:tab/>
              <w:t>6</w:t>
            </w:r>
          </w:hyperlink>
        </w:p>
        <w:p w14:paraId="00000011" w14:textId="3FFFC255"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3rdcrjn">
            <w:r w:rsidR="006036F0">
              <w:rPr>
                <w:rFonts w:ascii="Times New Roman" w:eastAsia="Times New Roman" w:hAnsi="Times New Roman" w:cs="Times New Roman"/>
                <w:b/>
                <w:noProof/>
                <w:color w:val="000000"/>
              </w:rPr>
              <w:t>§ 4. Limit środków przeznaczonych w ramach naboru wniosków</w:t>
            </w:r>
          </w:hyperlink>
          <w:hyperlink w:anchor="_heading=h.3rdcrjn">
            <w:r w:rsidR="006036F0">
              <w:rPr>
                <w:noProof/>
                <w:color w:val="000000"/>
              </w:rPr>
              <w:tab/>
              <w:t>6</w:t>
            </w:r>
          </w:hyperlink>
        </w:p>
        <w:p w14:paraId="00000012" w14:textId="4810D1A5"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6in1rg">
            <w:r w:rsidR="006036F0">
              <w:rPr>
                <w:rFonts w:ascii="Times New Roman" w:eastAsia="Times New Roman" w:hAnsi="Times New Roman" w:cs="Times New Roman"/>
                <w:b/>
                <w:noProof/>
                <w:color w:val="000000"/>
              </w:rPr>
              <w:t>§ 5. Forma pomocy, maksymalny dopuszczalny poziom pomocy oraz minimalna i maksymalna kwota pomocy</w:t>
            </w:r>
          </w:hyperlink>
          <w:hyperlink w:anchor="_heading=h.26in1rg">
            <w:r w:rsidR="006036F0">
              <w:rPr>
                <w:noProof/>
                <w:color w:val="000000"/>
              </w:rPr>
              <w:tab/>
              <w:t>6</w:t>
            </w:r>
          </w:hyperlink>
        </w:p>
        <w:p w14:paraId="00000013" w14:textId="78A7CC80"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lnxbz9">
            <w:r w:rsidR="006036F0">
              <w:rPr>
                <w:rFonts w:ascii="Times New Roman" w:eastAsia="Times New Roman" w:hAnsi="Times New Roman" w:cs="Times New Roman"/>
                <w:b/>
                <w:noProof/>
                <w:color w:val="000000"/>
              </w:rPr>
              <w:t>§ 6. Warunki przyznania pomocy</w:t>
            </w:r>
          </w:hyperlink>
          <w:hyperlink w:anchor="_heading=h.lnxbz9">
            <w:r w:rsidR="006036F0">
              <w:rPr>
                <w:noProof/>
                <w:color w:val="000000"/>
              </w:rPr>
              <w:tab/>
              <w:t>7</w:t>
            </w:r>
          </w:hyperlink>
        </w:p>
        <w:p w14:paraId="00000014" w14:textId="1752800A"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35nkun2">
            <w:r w:rsidR="006036F0">
              <w:rPr>
                <w:rFonts w:ascii="Times New Roman" w:eastAsia="Times New Roman" w:hAnsi="Times New Roman" w:cs="Times New Roman"/>
                <w:b/>
                <w:noProof/>
                <w:color w:val="000000"/>
              </w:rPr>
              <w:t>I.</w:t>
            </w:r>
          </w:hyperlink>
          <w:hyperlink w:anchor="_heading=h.35nkun2">
            <w:r w:rsidR="006036F0">
              <w:rPr>
                <w:noProof/>
                <w:color w:val="000000"/>
              </w:rPr>
              <w:tab/>
            </w:r>
          </w:hyperlink>
          <w:r w:rsidR="006F42EB">
            <w:rPr>
              <w:rFonts w:ascii="Times New Roman" w:hAnsi="Times New Roman" w:cs="Times New Roman"/>
              <w:b/>
              <w:bCs/>
              <w:noProof/>
              <w:color w:val="000000"/>
            </w:rPr>
            <w:t>Ogólne zasady</w:t>
          </w:r>
          <w:r w:rsidR="00EA04EE">
            <w:rPr>
              <w:noProof/>
              <w:color w:val="000000"/>
            </w:rPr>
            <w:tab/>
          </w:r>
          <w:r w:rsidR="006036F0">
            <w:rPr>
              <w:noProof/>
            </w:rPr>
            <w:fldChar w:fldCharType="begin"/>
          </w:r>
          <w:r w:rsidR="006036F0">
            <w:rPr>
              <w:noProof/>
            </w:rPr>
            <w:instrText xml:space="preserve"> PAGEREF _heading=h.35nkun2 \h </w:instrText>
          </w:r>
          <w:r w:rsidR="006036F0">
            <w:rPr>
              <w:noProof/>
            </w:rPr>
          </w:r>
          <w:r w:rsidR="006036F0">
            <w:rPr>
              <w:noProof/>
            </w:rPr>
            <w:fldChar w:fldCharType="separate"/>
          </w:r>
          <w:r w:rsidR="006055FC">
            <w:rPr>
              <w:noProof/>
            </w:rPr>
            <w:t>7</w:t>
          </w:r>
          <w:r w:rsidR="006036F0">
            <w:rPr>
              <w:noProof/>
            </w:rPr>
            <w:fldChar w:fldCharType="end"/>
          </w:r>
        </w:p>
        <w:p w14:paraId="00000015" w14:textId="44961963"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1ksv4uv">
            <w:r w:rsidR="006036F0">
              <w:rPr>
                <w:rFonts w:ascii="Times New Roman" w:eastAsia="Times New Roman" w:hAnsi="Times New Roman" w:cs="Times New Roman"/>
                <w:b/>
                <w:noProof/>
                <w:color w:val="000000"/>
              </w:rPr>
              <w:t>II.</w:t>
            </w:r>
          </w:hyperlink>
          <w:hyperlink w:anchor="_heading=h.1ksv4uv">
            <w:r w:rsidR="006036F0">
              <w:rPr>
                <w:noProof/>
                <w:color w:val="000000"/>
              </w:rPr>
              <w:tab/>
            </w:r>
          </w:hyperlink>
          <w:r w:rsidR="006F42EB" w:rsidRPr="006F42EB">
            <w:rPr>
              <w:rFonts w:ascii="Times New Roman" w:hAnsi="Times New Roman" w:cs="Times New Roman"/>
              <w:b/>
              <w:bCs/>
              <w:noProof/>
              <w:color w:val="000000"/>
            </w:rPr>
            <w:t>Warunki podmiotowe</w:t>
          </w:r>
          <w:r w:rsidR="00EA04EE">
            <w:rPr>
              <w:noProof/>
              <w:color w:val="000000"/>
            </w:rPr>
            <w:tab/>
          </w:r>
          <w:r w:rsidR="006036F0">
            <w:rPr>
              <w:noProof/>
            </w:rPr>
            <w:fldChar w:fldCharType="begin"/>
          </w:r>
          <w:r w:rsidR="006036F0">
            <w:rPr>
              <w:noProof/>
            </w:rPr>
            <w:instrText xml:space="preserve"> PAGEREF _heading=h.1ksv4uv \h </w:instrText>
          </w:r>
          <w:r w:rsidR="006036F0">
            <w:rPr>
              <w:noProof/>
            </w:rPr>
          </w:r>
          <w:r w:rsidR="006036F0">
            <w:rPr>
              <w:noProof/>
            </w:rPr>
            <w:fldChar w:fldCharType="separate"/>
          </w:r>
          <w:r w:rsidR="006055FC">
            <w:rPr>
              <w:noProof/>
            </w:rPr>
            <w:t>7</w:t>
          </w:r>
          <w:r w:rsidR="006036F0">
            <w:rPr>
              <w:noProof/>
            </w:rPr>
            <w:fldChar w:fldCharType="end"/>
          </w:r>
        </w:p>
        <w:p w14:paraId="00000016" w14:textId="5E8EE685"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44sinio">
            <w:r w:rsidR="006036F0">
              <w:rPr>
                <w:rFonts w:ascii="Times New Roman" w:eastAsia="Times New Roman" w:hAnsi="Times New Roman" w:cs="Times New Roman"/>
                <w:b/>
                <w:noProof/>
                <w:color w:val="000000"/>
              </w:rPr>
              <w:t>III.</w:t>
            </w:r>
          </w:hyperlink>
          <w:hyperlink w:anchor="_heading=h.44sinio">
            <w:r w:rsidR="006036F0">
              <w:rPr>
                <w:noProof/>
                <w:color w:val="000000"/>
              </w:rPr>
              <w:tab/>
            </w:r>
          </w:hyperlink>
          <w:r w:rsidR="006F42EB" w:rsidRPr="006F42EB">
            <w:rPr>
              <w:rFonts w:ascii="Times New Roman" w:hAnsi="Times New Roman" w:cs="Times New Roman"/>
              <w:b/>
              <w:bCs/>
              <w:noProof/>
              <w:color w:val="000000"/>
            </w:rPr>
            <w:t>Warunki przedmiotowe</w:t>
          </w:r>
          <w:r w:rsidR="00EA04EE">
            <w:rPr>
              <w:noProof/>
              <w:color w:val="000000"/>
            </w:rPr>
            <w:tab/>
          </w:r>
          <w:r w:rsidR="006036F0">
            <w:rPr>
              <w:noProof/>
            </w:rPr>
            <w:fldChar w:fldCharType="begin"/>
          </w:r>
          <w:r w:rsidR="006036F0">
            <w:rPr>
              <w:noProof/>
            </w:rPr>
            <w:instrText xml:space="preserve"> PAGEREF _heading=h.44sinio \h </w:instrText>
          </w:r>
          <w:r w:rsidR="006036F0">
            <w:rPr>
              <w:noProof/>
            </w:rPr>
          </w:r>
          <w:r w:rsidR="006036F0">
            <w:rPr>
              <w:noProof/>
            </w:rPr>
            <w:fldChar w:fldCharType="separate"/>
          </w:r>
          <w:r w:rsidR="006055FC">
            <w:rPr>
              <w:noProof/>
            </w:rPr>
            <w:t>7</w:t>
          </w:r>
          <w:r w:rsidR="006036F0">
            <w:rPr>
              <w:noProof/>
            </w:rPr>
            <w:fldChar w:fldCharType="end"/>
          </w:r>
        </w:p>
        <w:p w14:paraId="00000017" w14:textId="25F0D5F9"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jxsxqh">
            <w:r w:rsidR="006036F0">
              <w:rPr>
                <w:rFonts w:ascii="Times New Roman" w:eastAsia="Times New Roman" w:hAnsi="Times New Roman" w:cs="Times New Roman"/>
                <w:b/>
                <w:noProof/>
                <w:color w:val="000000"/>
              </w:rPr>
              <w:t>§ 7. Kryteria wyboru operacji</w:t>
            </w:r>
          </w:hyperlink>
          <w:hyperlink w:anchor="_heading=h.2jxsxqh">
            <w:r w:rsidR="006036F0">
              <w:rPr>
                <w:noProof/>
                <w:color w:val="000000"/>
              </w:rPr>
              <w:tab/>
              <w:t>9</w:t>
            </w:r>
          </w:hyperlink>
        </w:p>
        <w:p w14:paraId="00000018" w14:textId="0871C175"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z337ya">
            <w:r w:rsidR="006036F0">
              <w:rPr>
                <w:rFonts w:ascii="Times New Roman" w:eastAsia="Times New Roman" w:hAnsi="Times New Roman" w:cs="Times New Roman"/>
                <w:b/>
                <w:noProof/>
                <w:color w:val="000000"/>
              </w:rPr>
              <w:t>§ 8. Opis procedury przyznania pomocy, w tym wskazanie i opis etapów postępowania z WoPP przez LGD oraz SW, a także czynności jakie muszą zostać dokonane przed przyznaniem pomocy oraz termin ich dokonania</w:t>
            </w:r>
          </w:hyperlink>
          <w:hyperlink w:anchor="_heading=h.z337ya">
            <w:r w:rsidR="006036F0">
              <w:rPr>
                <w:noProof/>
                <w:color w:val="000000"/>
              </w:rPr>
              <w:tab/>
              <w:t>1</w:t>
            </w:r>
            <w:r w:rsidR="002C0FC3">
              <w:rPr>
                <w:noProof/>
                <w:color w:val="000000"/>
              </w:rPr>
              <w:t>2</w:t>
            </w:r>
          </w:hyperlink>
        </w:p>
        <w:p w14:paraId="00000019" w14:textId="2D0D9E4C"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3j2qqm3">
            <w:r w:rsidR="006036F0">
              <w:rPr>
                <w:rFonts w:ascii="Times New Roman" w:eastAsia="Times New Roman" w:hAnsi="Times New Roman" w:cs="Times New Roman"/>
                <w:b/>
                <w:noProof/>
                <w:color w:val="000000"/>
              </w:rPr>
              <w:t>I.</w:t>
            </w:r>
          </w:hyperlink>
          <w:hyperlink w:anchor="_heading=h.3j2qqm3">
            <w:r w:rsidR="006036F0">
              <w:rPr>
                <w:noProof/>
                <w:color w:val="000000"/>
              </w:rPr>
              <w:tab/>
            </w:r>
          </w:hyperlink>
          <w:r w:rsidR="006F42EB" w:rsidRPr="006F42EB">
            <w:rPr>
              <w:rFonts w:ascii="Times New Roman" w:hAnsi="Times New Roman" w:cs="Times New Roman"/>
              <w:b/>
              <w:bCs/>
              <w:noProof/>
              <w:color w:val="000000"/>
            </w:rPr>
            <w:t>Postępowanie przed LGD</w:t>
          </w:r>
          <w:r w:rsidR="00EA04EE">
            <w:rPr>
              <w:noProof/>
              <w:color w:val="000000"/>
            </w:rPr>
            <w:tab/>
          </w:r>
          <w:r w:rsidR="006036F0">
            <w:rPr>
              <w:noProof/>
            </w:rPr>
            <w:fldChar w:fldCharType="begin"/>
          </w:r>
          <w:r w:rsidR="006036F0">
            <w:rPr>
              <w:noProof/>
            </w:rPr>
            <w:instrText xml:space="preserve"> PAGEREF _heading=h.3j2qqm3 \h </w:instrText>
          </w:r>
          <w:r w:rsidR="006036F0">
            <w:rPr>
              <w:noProof/>
            </w:rPr>
          </w:r>
          <w:r w:rsidR="006036F0">
            <w:rPr>
              <w:noProof/>
            </w:rPr>
            <w:fldChar w:fldCharType="separate"/>
          </w:r>
          <w:r w:rsidR="006055FC">
            <w:rPr>
              <w:noProof/>
            </w:rPr>
            <w:t>13</w:t>
          </w:r>
          <w:r w:rsidR="006036F0">
            <w:rPr>
              <w:noProof/>
            </w:rPr>
            <w:fldChar w:fldCharType="end"/>
          </w:r>
        </w:p>
        <w:p w14:paraId="0000001A" w14:textId="5A06B352"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1y810tw">
            <w:r w:rsidR="006036F0">
              <w:rPr>
                <w:rFonts w:ascii="Times New Roman" w:eastAsia="Times New Roman" w:hAnsi="Times New Roman" w:cs="Times New Roman"/>
                <w:b/>
                <w:noProof/>
                <w:color w:val="000000"/>
              </w:rPr>
              <w:t>II.</w:t>
            </w:r>
          </w:hyperlink>
          <w:hyperlink w:anchor="_heading=h.1y810tw">
            <w:r w:rsidR="006036F0" w:rsidRPr="006F42EB">
              <w:rPr>
                <w:rFonts w:ascii="Times New Roman" w:hAnsi="Times New Roman" w:cs="Times New Roman"/>
                <w:b/>
                <w:bCs/>
                <w:noProof/>
                <w:color w:val="000000"/>
              </w:rPr>
              <w:tab/>
            </w:r>
          </w:hyperlink>
          <w:r w:rsidR="006F42EB" w:rsidRPr="006F42EB">
            <w:rPr>
              <w:rFonts w:ascii="Times New Roman" w:hAnsi="Times New Roman" w:cs="Times New Roman"/>
              <w:b/>
              <w:bCs/>
              <w:noProof/>
              <w:color w:val="000000"/>
            </w:rPr>
            <w:t>Postępowanie przed SW</w:t>
          </w:r>
          <w:r w:rsidR="00EA04EE">
            <w:rPr>
              <w:noProof/>
              <w:color w:val="000000"/>
            </w:rPr>
            <w:tab/>
          </w:r>
          <w:r w:rsidR="006036F0">
            <w:rPr>
              <w:noProof/>
            </w:rPr>
            <w:fldChar w:fldCharType="begin"/>
          </w:r>
          <w:r w:rsidR="006036F0">
            <w:rPr>
              <w:noProof/>
            </w:rPr>
            <w:instrText xml:space="preserve"> PAGEREF _heading=h.1y810tw \h </w:instrText>
          </w:r>
          <w:r w:rsidR="006036F0">
            <w:rPr>
              <w:noProof/>
            </w:rPr>
          </w:r>
          <w:r w:rsidR="006036F0">
            <w:rPr>
              <w:noProof/>
            </w:rPr>
            <w:fldChar w:fldCharType="separate"/>
          </w:r>
          <w:r w:rsidR="006055FC">
            <w:rPr>
              <w:noProof/>
            </w:rPr>
            <w:t>14</w:t>
          </w:r>
          <w:r w:rsidR="006036F0">
            <w:rPr>
              <w:noProof/>
            </w:rPr>
            <w:fldChar w:fldCharType="end"/>
          </w:r>
        </w:p>
        <w:p w14:paraId="0000001B" w14:textId="3D24FA5D"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4i7ojhp">
            <w:r w:rsidR="006036F0">
              <w:rPr>
                <w:rFonts w:ascii="Times New Roman" w:eastAsia="Times New Roman" w:hAnsi="Times New Roman" w:cs="Times New Roman"/>
                <w:b/>
                <w:noProof/>
                <w:color w:val="000000"/>
              </w:rPr>
              <w:t>§ 9. Termin składania WoPP w ramach niniejszego naboru</w:t>
            </w:r>
          </w:hyperlink>
          <w:hyperlink w:anchor="_heading=h.4i7ojhp">
            <w:r w:rsidR="006036F0">
              <w:rPr>
                <w:noProof/>
                <w:color w:val="000000"/>
              </w:rPr>
              <w:tab/>
              <w:t>1</w:t>
            </w:r>
            <w:r w:rsidR="006F42EB">
              <w:rPr>
                <w:noProof/>
                <w:color w:val="000000"/>
              </w:rPr>
              <w:t>6</w:t>
            </w:r>
          </w:hyperlink>
        </w:p>
        <w:p w14:paraId="0000001C" w14:textId="1F2B9032"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xcytpi">
            <w:r w:rsidR="006036F0">
              <w:rPr>
                <w:rFonts w:ascii="Times New Roman" w:eastAsia="Times New Roman" w:hAnsi="Times New Roman" w:cs="Times New Roman"/>
                <w:b/>
                <w:noProof/>
                <w:color w:val="000000"/>
              </w:rPr>
              <w:t>§ 10. Sposób i forma składania WoPP oraz informacja o dokumentach niezbędnych do przyznania pomocy</w:t>
            </w:r>
          </w:hyperlink>
          <w:hyperlink w:anchor="_heading=h.2xcytpi">
            <w:r w:rsidR="006036F0">
              <w:rPr>
                <w:noProof/>
                <w:color w:val="000000"/>
              </w:rPr>
              <w:tab/>
              <w:t>1</w:t>
            </w:r>
            <w:r w:rsidR="006F42EB">
              <w:rPr>
                <w:noProof/>
                <w:color w:val="000000"/>
              </w:rPr>
              <w:t>6</w:t>
            </w:r>
          </w:hyperlink>
        </w:p>
        <w:p w14:paraId="0000001D" w14:textId="7061FDD4"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3whwml4">
            <w:r w:rsidR="006036F0">
              <w:rPr>
                <w:rFonts w:ascii="Times New Roman" w:eastAsia="Times New Roman" w:hAnsi="Times New Roman" w:cs="Times New Roman"/>
                <w:b/>
                <w:noProof/>
                <w:color w:val="000000"/>
              </w:rPr>
              <w:t>§ 11. Zakres, w jakim jest możliwe uzupełnianie lub poprawianie WoPP oraz sposób, forma i termin złożenia uzupełnień i poprawek</w:t>
            </w:r>
          </w:hyperlink>
          <w:hyperlink w:anchor="_heading=h.3whwml4">
            <w:r w:rsidR="006036F0">
              <w:rPr>
                <w:noProof/>
                <w:color w:val="000000"/>
              </w:rPr>
              <w:tab/>
              <w:t>1</w:t>
            </w:r>
            <w:r w:rsidR="006F42EB">
              <w:rPr>
                <w:noProof/>
                <w:color w:val="000000"/>
              </w:rPr>
              <w:t>7</w:t>
            </w:r>
          </w:hyperlink>
        </w:p>
        <w:p w14:paraId="0000001E" w14:textId="0F89522B"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2bn6wsx">
            <w:r w:rsidR="006036F0">
              <w:rPr>
                <w:rFonts w:ascii="Times New Roman" w:eastAsia="Times New Roman" w:hAnsi="Times New Roman" w:cs="Times New Roman"/>
                <w:b/>
                <w:noProof/>
                <w:color w:val="000000"/>
              </w:rPr>
              <w:t>§ 12. Sposób wymiany korespondencji między wnioskodawcą a LGD i SW</w:t>
            </w:r>
          </w:hyperlink>
          <w:hyperlink w:anchor="_heading=h.2bn6wsx">
            <w:r w:rsidR="006036F0">
              <w:rPr>
                <w:noProof/>
                <w:color w:val="000000"/>
              </w:rPr>
              <w:tab/>
              <w:t>1</w:t>
            </w:r>
            <w:r w:rsidR="002C0FC3">
              <w:rPr>
                <w:noProof/>
                <w:color w:val="000000"/>
              </w:rPr>
              <w:t>8</w:t>
            </w:r>
          </w:hyperlink>
        </w:p>
        <w:p w14:paraId="0000001F" w14:textId="09B930F3"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qsh70q">
            <w:r w:rsidR="006036F0">
              <w:rPr>
                <w:rFonts w:ascii="Times New Roman" w:eastAsia="Times New Roman" w:hAnsi="Times New Roman" w:cs="Times New Roman"/>
                <w:b/>
                <w:noProof/>
                <w:color w:val="000000"/>
              </w:rPr>
              <w:t>§ 13. Informacja o miejscu udostępnienia LSR, formularza WoPP oraz formularza UoPP</w:t>
            </w:r>
          </w:hyperlink>
          <w:hyperlink w:anchor="_heading=h.qsh70q">
            <w:r w:rsidR="006036F0">
              <w:rPr>
                <w:noProof/>
                <w:color w:val="000000"/>
              </w:rPr>
              <w:tab/>
            </w:r>
            <w:r w:rsidR="006F42EB">
              <w:rPr>
                <w:noProof/>
                <w:color w:val="000000"/>
              </w:rPr>
              <w:t>2</w:t>
            </w:r>
            <w:r w:rsidR="002C0FC3">
              <w:rPr>
                <w:noProof/>
                <w:color w:val="000000"/>
              </w:rPr>
              <w:t>0</w:t>
            </w:r>
          </w:hyperlink>
        </w:p>
        <w:p w14:paraId="00000020" w14:textId="3DBEE0BA"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3as4poj">
            <w:r w:rsidR="006036F0">
              <w:rPr>
                <w:rFonts w:ascii="Times New Roman" w:eastAsia="Times New Roman" w:hAnsi="Times New Roman" w:cs="Times New Roman"/>
                <w:b/>
                <w:noProof/>
                <w:color w:val="000000"/>
              </w:rPr>
              <w:t>§ 14. Informacja o środkach zaskarżenia przysługujących wnioskodawcy oraz podmiot właściwy do ich rozpatrzenia</w:t>
            </w:r>
          </w:hyperlink>
          <w:hyperlink w:anchor="_heading=h.3as4poj">
            <w:r w:rsidR="006036F0">
              <w:rPr>
                <w:noProof/>
                <w:color w:val="000000"/>
              </w:rPr>
              <w:tab/>
            </w:r>
            <w:r w:rsidR="006F42EB">
              <w:rPr>
                <w:noProof/>
                <w:color w:val="000000"/>
              </w:rPr>
              <w:t>21</w:t>
            </w:r>
          </w:hyperlink>
        </w:p>
        <w:p w14:paraId="00000021" w14:textId="4AC72CCF" w:rsidR="00FC1460" w:rsidRDefault="00BC0018">
          <w:pPr>
            <w:pBdr>
              <w:top w:val="nil"/>
              <w:left w:val="nil"/>
              <w:bottom w:val="nil"/>
              <w:right w:val="nil"/>
              <w:between w:val="nil"/>
            </w:pBdr>
            <w:tabs>
              <w:tab w:val="left" w:pos="426"/>
              <w:tab w:val="right" w:pos="9062"/>
            </w:tabs>
            <w:spacing w:after="100"/>
            <w:ind w:left="426" w:hanging="426"/>
            <w:rPr>
              <w:noProof/>
              <w:color w:val="000000"/>
            </w:rPr>
          </w:pPr>
          <w:hyperlink w:anchor="_heading=h.1pxezwc">
            <w:r w:rsidR="006036F0">
              <w:rPr>
                <w:rFonts w:ascii="Times New Roman" w:eastAsia="Times New Roman" w:hAnsi="Times New Roman" w:cs="Times New Roman"/>
                <w:b/>
                <w:noProof/>
                <w:color w:val="000000"/>
              </w:rPr>
              <w:t>§ 15. Postanowienia końcowe</w:t>
            </w:r>
          </w:hyperlink>
          <w:hyperlink w:anchor="_heading=h.1pxezwc">
            <w:r w:rsidR="006036F0">
              <w:rPr>
                <w:noProof/>
                <w:color w:val="000000"/>
              </w:rPr>
              <w:tab/>
            </w:r>
            <w:r w:rsidR="006F42EB">
              <w:rPr>
                <w:noProof/>
                <w:color w:val="000000"/>
              </w:rPr>
              <w:t>21</w:t>
            </w:r>
          </w:hyperlink>
        </w:p>
        <w:p w14:paraId="00000022" w14:textId="73B6742F" w:rsidR="00FC1460" w:rsidRDefault="006036F0">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fldChar w:fldCharType="end"/>
          </w:r>
          <w:hyperlink w:anchor="_heading=h.1pxezwc">
            <w:r w:rsidR="002C0FC3">
              <w:rPr>
                <w:rFonts w:ascii="Times New Roman" w:eastAsia="Times New Roman" w:hAnsi="Times New Roman" w:cs="Times New Roman"/>
                <w:b/>
                <w:noProof/>
                <w:color w:val="000000"/>
              </w:rPr>
              <w:t>§ 16. Wykaz</w:t>
            </w:r>
          </w:hyperlink>
          <w:r w:rsidR="002C0FC3">
            <w:rPr>
              <w:rFonts w:ascii="Times New Roman" w:eastAsia="Times New Roman" w:hAnsi="Times New Roman" w:cs="Times New Roman"/>
              <w:b/>
              <w:noProof/>
              <w:color w:val="000000"/>
            </w:rPr>
            <w:t xml:space="preserve"> załączników                                                                                                                      </w:t>
          </w:r>
          <w:r w:rsidR="002C0FC3" w:rsidRPr="002C0FC3">
            <w:rPr>
              <w:rFonts w:ascii="Times New Roman" w:eastAsia="Times New Roman" w:hAnsi="Times New Roman" w:cs="Times New Roman"/>
              <w:bCs/>
              <w:noProof/>
              <w:color w:val="000000"/>
            </w:rPr>
            <w:t>22</w:t>
          </w:r>
        </w:p>
      </w:sdtContent>
    </w:sdt>
    <w:p w14:paraId="00000023" w14:textId="77777777" w:rsidR="00FC1460" w:rsidRDefault="006036F0">
      <w:pPr>
        <w:pStyle w:val="Nagwek1"/>
        <w:spacing w:before="0" w:after="120" w:line="276" w:lineRule="auto"/>
        <w:rPr>
          <w:rFonts w:ascii="Times New Roman" w:eastAsia="Times New Roman" w:hAnsi="Times New Roman" w:cs="Times New Roman"/>
          <w:b/>
          <w:sz w:val="28"/>
          <w:szCs w:val="28"/>
        </w:rPr>
      </w:pPr>
      <w:bookmarkStart w:id="3" w:name="_heading=h.30j0zll" w:colFirst="0" w:colLast="0"/>
      <w:bookmarkEnd w:id="3"/>
      <w:r>
        <w:br w:type="column"/>
      </w:r>
      <w:r>
        <w:rPr>
          <w:rFonts w:ascii="Times New Roman" w:eastAsia="Times New Roman" w:hAnsi="Times New Roman" w:cs="Times New Roman"/>
          <w:b/>
          <w:sz w:val="28"/>
          <w:szCs w:val="28"/>
        </w:rPr>
        <w:lastRenderedPageBreak/>
        <w:t xml:space="preserve"> § 1. Słownik pojęć i wykaz skrótów</w:t>
      </w:r>
    </w:p>
    <w:bookmarkStart w:id="4" w:name="_heading=h.1fob9te" w:colFirst="0" w:colLast="0"/>
    <w:bookmarkEnd w:id="4"/>
    <w:p w14:paraId="00000024" w14:textId="77777777" w:rsidR="00FC1460" w:rsidRDefault="00BC0018">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405081396"/>
        </w:sdtPr>
        <w:sdtEndPr/>
        <w:sdtContent/>
      </w:sdt>
      <w:sdt>
        <w:sdtPr>
          <w:tag w:val="goog_rdk_1"/>
          <w:id w:val="-631088345"/>
        </w:sdtPr>
        <w:sdtEndPr/>
        <w:sdtContent/>
      </w:sdt>
      <w:r w:rsidR="006036F0">
        <w:rPr>
          <w:rFonts w:ascii="Times New Roman" w:eastAsia="Times New Roman" w:hAnsi="Times New Roman" w:cs="Times New Roman"/>
          <w:b/>
          <w:color w:val="000000"/>
          <w:sz w:val="26"/>
          <w:szCs w:val="26"/>
        </w:rPr>
        <w:t xml:space="preserve">Słownik </w:t>
      </w:r>
      <w:sdt>
        <w:sdtPr>
          <w:tag w:val="goog_rdk_2"/>
          <w:id w:val="1244997853"/>
        </w:sdtPr>
        <w:sdtEndPr/>
        <w:sdtContent/>
      </w:sdt>
      <w:sdt>
        <w:sdtPr>
          <w:tag w:val="goog_rdk_3"/>
          <w:id w:val="-135105875"/>
        </w:sdtPr>
        <w:sdtEndPr/>
        <w:sdtContent/>
      </w:sdt>
      <w:r w:rsidR="006036F0">
        <w:rPr>
          <w:rFonts w:ascii="Times New Roman" w:eastAsia="Times New Roman" w:hAnsi="Times New Roman" w:cs="Times New Roman"/>
          <w:b/>
          <w:color w:val="000000"/>
          <w:sz w:val="26"/>
          <w:szCs w:val="26"/>
        </w:rPr>
        <w:t>pojęć</w:t>
      </w:r>
    </w:p>
    <w:p w14:paraId="00000025" w14:textId="77777777" w:rsidR="00FC1460" w:rsidRDefault="006036F0">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1F6ABE24"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podmiot, któremu na podstawie UoPP zawartej z SW przyznano pomoc na realizację operacji objętej wnioskiem o przyznaniem pomocy, wybranej uprzednio do realizacji przez LGD;</w:t>
      </w:r>
    </w:p>
    <w:p w14:paraId="00000027" w14:textId="0B0B7D55"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sidRPr="00EA04EE">
        <w:rPr>
          <w:rFonts w:ascii="Times New Roman" w:eastAsia="Times New Roman" w:hAnsi="Times New Roman" w:cs="Times New Roman"/>
          <w:b/>
          <w:color w:val="000000"/>
        </w:rPr>
        <w:t xml:space="preserve">inwestycja </w:t>
      </w:r>
      <w:r>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8" w14:textId="77777777"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9" w14:textId="7E005454"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 (</w:t>
      </w:r>
      <w:sdt>
        <w:sdtPr>
          <w:tag w:val="goog_rdk_8"/>
          <w:id w:val="1312755678"/>
        </w:sdtPr>
        <w:sdtEndPr/>
        <w:sdtContent/>
      </w:sdt>
      <w:sdt>
        <w:sdtPr>
          <w:tag w:val="goog_rdk_9"/>
          <w:id w:val="148111548"/>
        </w:sdtPr>
        <w:sdtEndPr/>
        <w:sdtContent/>
      </w:sdt>
      <w:r>
        <w:rPr>
          <w:rFonts w:ascii="Times New Roman" w:eastAsia="Times New Roman" w:hAnsi="Times New Roman" w:cs="Times New Roman"/>
          <w:color w:val="000000"/>
        </w:rPr>
        <w:t>Dz. U. z 2023 r. poz. 885);</w:t>
      </w:r>
      <w:bookmarkStart w:id="5" w:name="_heading=h.3znysh7" w:colFirst="0" w:colLast="0"/>
      <w:bookmarkEnd w:id="5"/>
      <w:sdt>
        <w:sdtPr>
          <w:tag w:val="goog_rdk_10"/>
          <w:id w:val="-1978439982"/>
        </w:sdtPr>
        <w:sdtEndPr/>
        <w:sdtContent/>
      </w:sdt>
    </w:p>
    <w:p w14:paraId="0000002A" w14:textId="18319444"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0000002B" w14:textId="77777777"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C" w14:textId="77777777"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D" w14:textId="77777777" w:rsidR="00FC1460" w:rsidRDefault="006036F0" w:rsidP="006C4AFC">
      <w:pPr>
        <w:widowControl w:val="0"/>
        <w:numPr>
          <w:ilvl w:val="0"/>
          <w:numId w:val="9"/>
        </w:numPr>
        <w:tabs>
          <w:tab w:val="left" w:pos="284"/>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 </w:t>
      </w:r>
    </w:p>
    <w:p w14:paraId="0000002E" w14:textId="7D3D8D79" w:rsidR="00FC1460" w:rsidRDefault="006036F0" w:rsidP="006C4AFC">
      <w:pPr>
        <w:widowControl w:val="0"/>
        <w:numPr>
          <w:ilvl w:val="0"/>
          <w:numId w:val="9"/>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WoPP w ramach naboru wniosków</w:t>
      </w:r>
      <w:r w:rsidR="00EA04EE" w:rsidRPr="00EA04EE">
        <w:rPr>
          <w:rFonts w:ascii="Times New Roman" w:eastAsia="Times New Roman" w:hAnsi="Times New Roman" w:cs="Times New Roman"/>
        </w:rPr>
        <w:t>.</w:t>
      </w:r>
    </w:p>
    <w:p w14:paraId="0000002F" w14:textId="42ECAA0E" w:rsidR="00FC1460" w:rsidRDefault="006036F0">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6" w:name="_heading=h.2et92p0" w:colFirst="0" w:colLast="0"/>
      <w:bookmarkEnd w:id="6"/>
      <w:r>
        <w:rPr>
          <w:rFonts w:ascii="Times New Roman" w:eastAsia="Times New Roman" w:hAnsi="Times New Roman" w:cs="Times New Roman"/>
          <w:b/>
          <w:color w:val="000000"/>
          <w:sz w:val="26"/>
          <w:szCs w:val="26"/>
        </w:rPr>
        <w:t>Wykaz skrótów</w:t>
      </w:r>
    </w:p>
    <w:p w14:paraId="00000030" w14:textId="77777777" w:rsidR="00FC1460" w:rsidRDefault="006036F0">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1"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2"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3"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bookmarkStart w:id="7" w:name="_heading=h.tyjcwt" w:colFirst="0" w:colLast="0"/>
      <w:bookmarkEnd w:id="7"/>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4" w14:textId="66EBB8FB"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5F6DD8">
        <w:rPr>
          <w:rFonts w:ascii="Times New Roman" w:eastAsia="Times New Roman" w:hAnsi="Times New Roman" w:cs="Times New Roman"/>
          <w:color w:val="000000"/>
        </w:rPr>
        <w:t xml:space="preserve">Perły Mazowsza – Lokalna Grupa Działania </w:t>
      </w:r>
      <w:r>
        <w:rPr>
          <w:rFonts w:ascii="Times New Roman" w:eastAsia="Times New Roman" w:hAnsi="Times New Roman" w:cs="Times New Roman"/>
          <w:color w:val="000000"/>
        </w:rPr>
        <w:t xml:space="preserve">z siedzibą w </w:t>
      </w:r>
      <w:r w:rsidR="005F6DD8">
        <w:rPr>
          <w:rFonts w:ascii="Times New Roman" w:eastAsia="Times New Roman" w:hAnsi="Times New Roman" w:cs="Times New Roman"/>
          <w:color w:val="000000"/>
        </w:rPr>
        <w:t>Tarczynie ul. Stępkowskiego 17/105, 05-555 Tarczyn</w:t>
      </w:r>
      <w:r>
        <w:rPr>
          <w:rFonts w:ascii="Times New Roman" w:eastAsia="Times New Roman" w:hAnsi="Times New Roman" w:cs="Times New Roman"/>
          <w:color w:val="000000"/>
        </w:rPr>
        <w:t>;</w:t>
      </w:r>
    </w:p>
    <w:p w14:paraId="00000035"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6"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7"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 (Dz.U. z 2024 r. poz. 1061 i 1237);</w:t>
      </w:r>
    </w:p>
    <w:p w14:paraId="00000038"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 (Dz. U. z 2024 r. poz. 572);</w:t>
      </w:r>
    </w:p>
    <w:p w14:paraId="00000039"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A"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0000003B"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PS WPR</w:t>
      </w:r>
      <w:r>
        <w:rPr>
          <w:rFonts w:ascii="Times New Roman" w:eastAsia="Times New Roman" w:hAnsi="Times New Roman" w:cs="Times New Roman"/>
          <w:color w:val="000000"/>
        </w:rPr>
        <w:t xml:space="preserve"> – Plan Strategiczny dla Wspólnej Polityki Rolnej na lata 2023-2027;</w:t>
      </w:r>
    </w:p>
    <w:p w14:paraId="0000003C"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D"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PROW 2014</w:t>
      </w:r>
      <w:sdt>
        <w:sdtPr>
          <w:tag w:val="goog_rdk_16"/>
          <w:id w:val="627984166"/>
        </w:sdtPr>
        <w:sdtEndPr/>
        <w:sdtContent>
          <w:r w:rsidRPr="00EA04EE">
            <w:rPr>
              <w:rFonts w:ascii="Times New Roman" w:eastAsia="Times New Roman" w:hAnsi="Times New Roman" w:cs="Times New Roman"/>
              <w:b/>
              <w:color w:val="000000"/>
            </w:rPr>
            <w:t>-</w:t>
          </w:r>
        </w:sdtContent>
      </w:sdt>
      <w:sdt>
        <w:sdtPr>
          <w:tag w:val="goog_rdk_17"/>
          <w:id w:val="-990707398"/>
        </w:sdtPr>
        <w:sdtEndPr/>
        <w:sdtContent/>
      </w:sdt>
      <w:sdt>
        <w:sdtPr>
          <w:tag w:val="goog_rdk_18"/>
          <w:id w:val="1520588729"/>
        </w:sdtPr>
        <w:sdtEndPr/>
        <w:sdtContent/>
      </w:sdt>
      <w:sdt>
        <w:sdtPr>
          <w:tag w:val="goog_rdk_19"/>
          <w:id w:val="-1222667467"/>
        </w:sdtPr>
        <w:sdtEndPr/>
        <w:sdtContent>
          <w:r w:rsidRPr="00EA04EE">
            <w:rPr>
              <w:rFonts w:ascii="Times New Roman" w:eastAsia="Times New Roman" w:hAnsi="Times New Roman" w:cs="Times New Roman"/>
              <w:b/>
              <w:color w:val="000000"/>
            </w:rPr>
            <w:t>2020</w:t>
          </w:r>
        </w:sdtContent>
      </w:sdt>
      <w:r>
        <w:rPr>
          <w:rFonts w:ascii="Times New Roman" w:eastAsia="Times New Roman" w:hAnsi="Times New Roman" w:cs="Times New Roman"/>
          <w:color w:val="000000"/>
        </w:rPr>
        <w:t xml:space="preserve"> – Program Rozwoju Obszarów Wiejskich na lata 2014-2020;</w:t>
      </w:r>
    </w:p>
    <w:p w14:paraId="0000003E"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 (Dz. U. z 2024 r. poz. 236, z późn. zm.);</w:t>
      </w:r>
    </w:p>
    <w:p w14:paraId="0000003F"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późn. zm.);</w:t>
      </w:r>
    </w:p>
    <w:p w14:paraId="00000040"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 (Dz. Urz. UE L 435 z 06.12.2021, str. 1, z późn. zm.);</w:t>
      </w:r>
    </w:p>
    <w:p w14:paraId="00000041" w14:textId="0AE02B16"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 (Dz</w:t>
      </w:r>
      <w:sdt>
        <w:sdtPr>
          <w:tag w:val="goog_rdk_20"/>
          <w:id w:val="-1582908748"/>
        </w:sdtPr>
        <w:sdtEndPr/>
        <w:sdtContent/>
      </w:sdt>
      <w:sdt>
        <w:sdtPr>
          <w:tag w:val="goog_rdk_21"/>
          <w:id w:val="-160776993"/>
        </w:sdtPr>
        <w:sdtEndPr/>
        <w:sdtContent/>
      </w:sdt>
      <w:r>
        <w:rPr>
          <w:rFonts w:ascii="Times New Roman" w:eastAsia="Times New Roman" w:hAnsi="Times New Roman" w:cs="Times New Roman"/>
        </w:rPr>
        <w:t>. U.</w:t>
      </w:r>
      <w:r w:rsidR="00D926E8">
        <w:rPr>
          <w:rFonts w:ascii="Times New Roman" w:eastAsia="Times New Roman" w:hAnsi="Times New Roman" w:cs="Times New Roman"/>
        </w:rPr>
        <w:t xml:space="preserve"> 2023</w:t>
      </w:r>
      <w:r>
        <w:rPr>
          <w:rFonts w:ascii="Times New Roman" w:eastAsia="Times New Roman" w:hAnsi="Times New Roman" w:cs="Times New Roman"/>
        </w:rPr>
        <w:t xml:space="preserve">  poz. 480);</w:t>
      </w:r>
    </w:p>
    <w:p w14:paraId="00000042" w14:textId="2059EE21"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5C69FC">
        <w:rPr>
          <w:rFonts w:ascii="Times New Roman" w:eastAsia="Times New Roman" w:hAnsi="Times New Roman" w:cs="Times New Roman"/>
          <w:color w:val="000000"/>
        </w:rPr>
        <w:t>Mazowieckiego</w:t>
      </w:r>
      <w:r>
        <w:rPr>
          <w:rFonts w:ascii="Times New Roman" w:eastAsia="Times New Roman" w:hAnsi="Times New Roman" w:cs="Times New Roman"/>
          <w:color w:val="000000"/>
        </w:rPr>
        <w:t>;</w:t>
      </w:r>
    </w:p>
    <w:p w14:paraId="00000043"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4"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 (Dz.U. z 2023 r. poz. 1199);</w:t>
      </w:r>
    </w:p>
    <w:p w14:paraId="00000045"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 (Dz. U. z 2023 r. poz. 1270, z późn. zm.);</w:t>
      </w:r>
      <w:r>
        <w:rPr>
          <w:rFonts w:ascii="Times New Roman" w:eastAsia="Times New Roman" w:hAnsi="Times New Roman" w:cs="Times New Roman"/>
          <w:b/>
          <w:color w:val="000000"/>
        </w:rPr>
        <w:t xml:space="preserve"> </w:t>
      </w:r>
    </w:p>
    <w:p w14:paraId="00000046"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 (Dz. U. z 2024 r. poz. 307, z późn. zm.);</w:t>
      </w:r>
    </w:p>
    <w:p w14:paraId="00000047"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 </w:t>
      </w:r>
      <w:r>
        <w:rPr>
          <w:rFonts w:ascii="Times New Roman" w:eastAsia="Times New Roman" w:hAnsi="Times New Roman" w:cs="Times New Roman"/>
        </w:rPr>
        <w:t>(Dz. U. z 2024 r. poz. 935)</w:t>
      </w:r>
      <w:r>
        <w:rPr>
          <w:rFonts w:ascii="Times New Roman" w:eastAsia="Times New Roman" w:hAnsi="Times New Roman" w:cs="Times New Roman"/>
          <w:color w:val="000000"/>
        </w:rPr>
        <w:t>;</w:t>
      </w:r>
    </w:p>
    <w:p w14:paraId="00000048"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 </w:t>
      </w:r>
      <w:r>
        <w:rPr>
          <w:rFonts w:ascii="Times New Roman" w:eastAsia="Times New Roman" w:hAnsi="Times New Roman" w:cs="Times New Roman"/>
        </w:rPr>
        <w:t>(Dz. U. z 2024 r. poz. 261 i 885)</w:t>
      </w:r>
      <w:r>
        <w:rPr>
          <w:rFonts w:ascii="Times New Roman" w:eastAsia="Times New Roman" w:hAnsi="Times New Roman" w:cs="Times New Roman"/>
          <w:color w:val="000000"/>
        </w:rPr>
        <w:t>;</w:t>
      </w:r>
    </w:p>
    <w:p w14:paraId="00000049"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 (Dz. U. z 2023 r. poz. 1554);</w:t>
      </w:r>
    </w:p>
    <w:p w14:paraId="0000004A"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transzy pomocy, o którym mowa w ustawie PS WPR;</w:t>
      </w:r>
    </w:p>
    <w:p w14:paraId="0000004B"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4C" w14:textId="3D6947C1" w:rsidR="00FC1460" w:rsidRPr="00EA04EE"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rPr>
      </w:pPr>
      <w:bookmarkStart w:id="8" w:name="bookmark=id.3dy6vkm" w:colFirst="0" w:colLast="0"/>
      <w:bookmarkStart w:id="9" w:name="bookmark=id.1t3h5sf" w:colFirst="0" w:colLast="0"/>
      <w:bookmarkEnd w:id="8"/>
      <w:bookmarkEnd w:id="9"/>
      <w:r>
        <w:rPr>
          <w:rFonts w:ascii="Times New Roman" w:eastAsia="Times New Roman" w:hAnsi="Times New Roman" w:cs="Times New Roman"/>
          <w:b/>
          <w:color w:val="000000"/>
        </w:rPr>
        <w:lastRenderedPageBreak/>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podstawowe w zakresie pomocy finansowej w ramach Planu Strategicznego dla Wspólnej Polityki Rolnej na lata 2023–2027 z</w:t>
      </w:r>
      <w:r w:rsidR="00C71726">
        <w:rPr>
          <w:rFonts w:ascii="Times New Roman" w:eastAsia="Times New Roman" w:hAnsi="Times New Roman" w:cs="Times New Roman"/>
          <w:color w:val="000000"/>
        </w:rPr>
        <w:t xml:space="preserve"> </w:t>
      </w:r>
      <w:r w:rsidR="00C71726" w:rsidRPr="00EA04EE">
        <w:rPr>
          <w:rFonts w:ascii="Times New Roman" w:eastAsia="Times New Roman" w:hAnsi="Times New Roman" w:cs="Times New Roman"/>
        </w:rPr>
        <w:t>dnia 12 września 2024</w:t>
      </w:r>
      <w:r w:rsidRPr="00EA04EE">
        <w:rPr>
          <w:rFonts w:ascii="Times New Roman" w:eastAsia="Times New Roman" w:hAnsi="Times New Roman" w:cs="Times New Roman"/>
        </w:rPr>
        <w:t>, wydane przez MRiRW na podstawie art. 6 ust. 2 pkt 3 ustawy o PS WPR;</w:t>
      </w:r>
    </w:p>
    <w:p w14:paraId="0000004D" w14:textId="77777777"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b/>
          <w:color w:val="000000"/>
        </w:rPr>
      </w:pPr>
      <w:bookmarkStart w:id="10" w:name="_heading=h.4d34og8" w:colFirst="0" w:colLast="0"/>
      <w:bookmarkEnd w:id="10"/>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4E" w14:textId="30A1ACE8" w:rsidR="00FC1460" w:rsidRDefault="006036F0" w:rsidP="006C4AFC">
      <w:pPr>
        <w:widowControl w:val="0"/>
        <w:numPr>
          <w:ilvl w:val="0"/>
          <w:numId w:val="12"/>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5C69FC">
        <w:rPr>
          <w:rFonts w:ascii="Times New Roman" w:eastAsia="Times New Roman" w:hAnsi="Times New Roman" w:cs="Times New Roman"/>
          <w:color w:val="000000"/>
        </w:rPr>
        <w:t>Mazowieckiego</w:t>
      </w:r>
      <w:r>
        <w:rPr>
          <w:rFonts w:ascii="Times New Roman" w:eastAsia="Times New Roman" w:hAnsi="Times New Roman" w:cs="Times New Roman"/>
          <w:color w:val="000000"/>
        </w:rPr>
        <w:t>, będący organem wykonawczym SW.</w:t>
      </w:r>
    </w:p>
    <w:p w14:paraId="0000004F" w14:textId="77777777" w:rsidR="00FC1460" w:rsidRDefault="00FC1460">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0"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1" w:name="_heading=h.2s8eyo1" w:colFirst="0" w:colLast="0"/>
      <w:bookmarkEnd w:id="11"/>
      <w:r>
        <w:rPr>
          <w:rFonts w:ascii="Times New Roman" w:eastAsia="Times New Roman" w:hAnsi="Times New Roman" w:cs="Times New Roman"/>
          <w:b/>
          <w:sz w:val="28"/>
          <w:szCs w:val="28"/>
        </w:rPr>
        <w:t>§ 2. Postanowienia ogólne dotyczące naboru wniosków</w:t>
      </w:r>
    </w:p>
    <w:p w14:paraId="00000051" w14:textId="77777777"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00000052" w14:textId="77777777"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3" w14:textId="26C2AC47"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w:t>
      </w:r>
      <w:r w:rsidR="002F6E72">
        <w:rPr>
          <w:rFonts w:ascii="Times New Roman" w:eastAsia="Times New Roman" w:hAnsi="Times New Roman" w:cs="Times New Roman"/>
          <w:color w:val="000000"/>
        </w:rPr>
        <w:t xml:space="preserve"> </w:t>
      </w:r>
      <w:r w:rsidR="002F6E72" w:rsidRPr="0077466A">
        <w:rPr>
          <w:rFonts w:ascii="Times New Roman" w:eastAsia="Times New Roman" w:hAnsi="Times New Roman" w:cs="Times New Roman"/>
        </w:rPr>
        <w:t>na stronie internetowej LGD,</w:t>
      </w:r>
      <w:r w:rsidR="0077466A" w:rsidRPr="0077466A">
        <w:rPr>
          <w:rFonts w:ascii="Times New Roman" w:eastAsia="Times New Roman" w:hAnsi="Times New Roman" w:cs="Times New Roman"/>
        </w:rPr>
        <w:t xml:space="preserve"> </w:t>
      </w:r>
      <w:r>
        <w:rPr>
          <w:rFonts w:ascii="Times New Roman" w:eastAsia="Times New Roman" w:hAnsi="Times New Roman" w:cs="Times New Roman"/>
          <w:color w:val="000000"/>
        </w:rPr>
        <w:t>w miejscu określonym w ogłoszeniu o naborze wniosków.</w:t>
      </w:r>
    </w:p>
    <w:p w14:paraId="00000054" w14:textId="77777777"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LGD może zmienić niniejszy Regulamin. Zmiana Regulaminu musi być zgodna z przepisami prawa powszechnie obowiązującego oraz Wytycznymi podstawowymi. W szczególności:</w:t>
      </w:r>
    </w:p>
    <w:p w14:paraId="00000055" w14:textId="4BA2334A" w:rsidR="00FC1460" w:rsidRPr="003F0ECE" w:rsidRDefault="006036F0" w:rsidP="006C4AFC">
      <w:pPr>
        <w:widowControl w:val="0"/>
        <w:numPr>
          <w:ilvl w:val="0"/>
          <w:numId w:val="17"/>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każda zmiana Regulaminu, </w:t>
      </w:r>
      <w:r w:rsidRPr="006C4AFC">
        <w:rPr>
          <w:rFonts w:ascii="Times New Roman" w:eastAsia="Times New Roman" w:hAnsi="Times New Roman" w:cs="Times New Roman"/>
        </w:rPr>
        <w:t xml:space="preserve">z wyjątkiem zmiany dotyczącej </w:t>
      </w:r>
      <w:r w:rsidR="003F0ECE" w:rsidRPr="006C4AFC">
        <w:rPr>
          <w:rFonts w:ascii="Times New Roman" w:eastAsia="Times New Roman" w:hAnsi="Times New Roman" w:cs="Times New Roman"/>
        </w:rPr>
        <w:t>zwiększenia kwoty przeznaczonej na przyznanie pomocy na operacje w ramach danego naboru wniosków o przyznanie pomocy</w:t>
      </w:r>
      <w:r w:rsidRPr="006C4AFC">
        <w:rPr>
          <w:rFonts w:ascii="Times New Roman" w:eastAsia="Times New Roman" w:hAnsi="Times New Roman" w:cs="Times New Roman"/>
        </w:rPr>
        <w:t xml:space="preserve"> </w:t>
      </w:r>
      <w:r w:rsidRPr="003F0ECE">
        <w:rPr>
          <w:rFonts w:ascii="Times New Roman" w:eastAsia="Times New Roman" w:hAnsi="Times New Roman" w:cs="Times New Roman"/>
          <w:color w:val="000000"/>
        </w:rPr>
        <w:t>i zmian w zakresie określonym w pkt 2, jest dopuszczalna wyłącznie w sytuacji, w której w ramach naboru wniosków nie złożono jeszcze żadnego WoPP. Zmiana ta wymaga uzgodnienia z ZW i skutkuje wydłużeniem terminu składania WoPP o czas niezbędny do ich przygotowania i złożenia, który zostanie wskazany w informacji o zmianie Regulaminu;</w:t>
      </w:r>
    </w:p>
    <w:p w14:paraId="00000056" w14:textId="77777777" w:rsidR="00FC1460" w:rsidRDefault="006036F0" w:rsidP="006C4AFC">
      <w:pPr>
        <w:widowControl w:val="0"/>
        <w:numPr>
          <w:ilvl w:val="0"/>
          <w:numId w:val="17"/>
        </w:numPr>
        <w:pBdr>
          <w:top w:val="nil"/>
          <w:left w:val="nil"/>
          <w:bottom w:val="nil"/>
          <w:right w:val="nil"/>
          <w:between w:val="nil"/>
        </w:pBdr>
        <w:tabs>
          <w:tab w:val="left" w:pos="426"/>
        </w:tabs>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jest także dopuszczalna, jeżeli konieczność dokonania zmiany wynika z odrębnych przepisów lub ze zmiany warunków określonych w przepisach regulujących zasady przyznawania i wypłaty pomocy z udziałem EFRROW lub na podstawie tych przepisów.</w:t>
      </w:r>
    </w:p>
    <w:p w14:paraId="00000057" w14:textId="75824BA8"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przypadku zmiany Regulaminu LGD udostępnia zmiany tego dokumentu wraz z ich uzasadnieniem i terminem, od którego są stosowane, </w:t>
      </w:r>
      <w:r w:rsidR="0077466A" w:rsidRPr="0077466A">
        <w:rPr>
          <w:rFonts w:ascii="Times New Roman" w:eastAsia="Times New Roman" w:hAnsi="Times New Roman" w:cs="Times New Roman"/>
          <w:color w:val="000000"/>
        </w:rPr>
        <w:t>na</w:t>
      </w:r>
      <w:r w:rsidRPr="0077466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stronie internetowej</w:t>
      </w:r>
      <w:r w:rsidR="002F6E72">
        <w:rPr>
          <w:rFonts w:ascii="Times New Roman" w:eastAsia="Times New Roman" w:hAnsi="Times New Roman" w:cs="Times New Roman"/>
          <w:color w:val="000000"/>
        </w:rPr>
        <w:t xml:space="preserve"> </w:t>
      </w:r>
      <w:r w:rsidR="002F6E72" w:rsidRPr="0077466A">
        <w:rPr>
          <w:rFonts w:ascii="Times New Roman" w:eastAsia="Times New Roman" w:hAnsi="Times New Roman" w:cs="Times New Roman"/>
        </w:rPr>
        <w:t>LGD</w:t>
      </w:r>
      <w:r>
        <w:rPr>
          <w:rFonts w:ascii="Times New Roman" w:eastAsia="Times New Roman" w:hAnsi="Times New Roman" w:cs="Times New Roman"/>
          <w:color w:val="000000"/>
        </w:rPr>
        <w:t>, w miejscu, w którym udostępniła to ogłoszenie.</w:t>
      </w:r>
    </w:p>
    <w:p w14:paraId="00000058" w14:textId="77777777" w:rsidR="00FC1460" w:rsidRDefault="006036F0" w:rsidP="006C4AFC">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unieważnia nabór wniosków, jeżeli:</w:t>
      </w:r>
    </w:p>
    <w:p w14:paraId="00000059" w14:textId="77777777" w:rsidR="00FC1460" w:rsidRDefault="006036F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0000005A" w14:textId="77777777" w:rsidR="00FC1460" w:rsidRDefault="006036F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B" w14:textId="77777777" w:rsidR="00FC1460" w:rsidRDefault="006036F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C" w14:textId="77777777" w:rsidR="00FC1460" w:rsidRDefault="006036F0" w:rsidP="006C4AFC">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przypadku unieważnienia naboru wniosków LGD podaje na swojej stronie internetowej do publicznej wiadomości informację o unieważnieniu naboru oraz jego przyczynach. Informacja ta </w:t>
      </w:r>
      <w:r>
        <w:rPr>
          <w:rFonts w:ascii="Times New Roman" w:eastAsia="Times New Roman" w:hAnsi="Times New Roman" w:cs="Times New Roman"/>
          <w:color w:val="000000"/>
        </w:rPr>
        <w:lastRenderedPageBreak/>
        <w:t>nie stanowi podstawy do wniesienia protestu, o którym mowa w § 14 ust. 1.</w:t>
      </w:r>
    </w:p>
    <w:p w14:paraId="0000005D" w14:textId="77777777" w:rsidR="00FC1460"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5E" w14:textId="40E08E5A" w:rsidR="00FC1460" w:rsidRDefault="006036F0" w:rsidP="006C4AFC">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wyjaśnienia co do okoliczności sprawy zgodnie z prawdą i bez zatajania czegokolwiek; ciężar udowodnienia faktu spoczywa na osobie, która z tego faktu wywodzi skutki prawne.</w:t>
      </w:r>
    </w:p>
    <w:p w14:paraId="0000005F" w14:textId="49F58550" w:rsidR="00FC1460" w:rsidRPr="00F95C4D" w:rsidRDefault="006036F0" w:rsidP="006C4AFC">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sidRPr="00F95C4D">
        <w:rPr>
          <w:rFonts w:ascii="Times New Roman" w:eastAsia="Times New Roman" w:hAnsi="Times New Roman" w:cs="Times New Roman"/>
          <w:color w:val="000000"/>
        </w:rPr>
        <w:t>Do postępowania w sprawie wyboru operacji i ustalenia kwoty pomocy przez LGD, a także do postępowania w sprawie o przyznani</w:t>
      </w:r>
      <w:r w:rsidR="00A039D1" w:rsidRPr="00F95C4D">
        <w:rPr>
          <w:rFonts w:ascii="Times New Roman" w:eastAsia="Times New Roman" w:hAnsi="Times New Roman" w:cs="Times New Roman"/>
          <w:color w:val="000000"/>
        </w:rPr>
        <w:t>e</w:t>
      </w:r>
      <w:r w:rsidRPr="00F95C4D">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p>
    <w:p w14:paraId="1CA40989" w14:textId="77777777" w:rsidR="00EA04EE" w:rsidRDefault="006036F0" w:rsidP="006C4AFC">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 xml:space="preserve">Obliczania i oznaczania terminów związanych z wykonywaniem czynności w toku postępowania </w:t>
      </w:r>
      <w:r w:rsidRPr="00EA04EE">
        <w:rPr>
          <w:rFonts w:ascii="Times New Roman" w:eastAsia="Times New Roman" w:hAnsi="Times New Roman" w:cs="Times New Roman"/>
        </w:rPr>
        <w:t>w </w:t>
      </w:r>
      <w:r w:rsidRPr="00EA04EE">
        <w:rPr>
          <w:rFonts w:ascii="Times New Roman" w:eastAsia="Times New Roman" w:hAnsi="Times New Roman" w:cs="Times New Roman"/>
          <w:color w:val="000000"/>
        </w:rPr>
        <w:t>sprawie wyboru operacji i ustalenia kwoty pomocy przez LGD</w:t>
      </w:r>
      <w:r w:rsidRPr="00EA04EE">
        <w:rPr>
          <w:rFonts w:ascii="Times New Roman" w:eastAsia="Times New Roman" w:hAnsi="Times New Roman" w:cs="Times New Roman"/>
        </w:rPr>
        <w:t xml:space="preserve"> oraz w sprawie o przyznanie</w:t>
      </w:r>
      <w:r>
        <w:rPr>
          <w:rFonts w:ascii="Times New Roman" w:eastAsia="Times New Roman" w:hAnsi="Times New Roman" w:cs="Times New Roman"/>
        </w:rPr>
        <w:t xml:space="preserve"> pomocy prowadzonego przez SW dokonuje się zgodnie z przepisami Kc dotyczącymi terminu.</w:t>
      </w:r>
    </w:p>
    <w:p w14:paraId="00000061" w14:textId="44FC4306" w:rsidR="00FC1460" w:rsidRPr="00EA04EE" w:rsidRDefault="006036F0" w:rsidP="006C4AFC">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EA04EE">
        <w:rPr>
          <w:rFonts w:ascii="Times New Roman" w:eastAsia="Times New Roman" w:hAnsi="Times New Roman" w:cs="Times New Roman"/>
          <w:color w:val="000000"/>
        </w:rPr>
        <w:t xml:space="preserve">W jednym naborze ten sam wnioskodawca może złożyć wyłącznie jeden WoPP. </w:t>
      </w:r>
    </w:p>
    <w:p w14:paraId="00000062" w14:textId="77777777" w:rsidR="00FC1460" w:rsidRDefault="00FC1460">
      <w:pPr>
        <w:widowControl w:val="0"/>
        <w:tabs>
          <w:tab w:val="left" w:pos="404"/>
        </w:tabs>
        <w:spacing w:after="120" w:line="276" w:lineRule="auto"/>
        <w:ind w:left="420"/>
        <w:jc w:val="both"/>
        <w:rPr>
          <w:rFonts w:ascii="Times New Roman" w:eastAsia="Times New Roman" w:hAnsi="Times New Roman" w:cs="Times New Roman"/>
        </w:rPr>
      </w:pPr>
    </w:p>
    <w:p w14:paraId="00000063"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2" w:name="_heading=h.17dp8vu" w:colFirst="0" w:colLast="0"/>
      <w:bookmarkEnd w:id="12"/>
      <w:r>
        <w:rPr>
          <w:rFonts w:ascii="Times New Roman" w:eastAsia="Times New Roman" w:hAnsi="Times New Roman" w:cs="Times New Roman"/>
          <w:b/>
          <w:sz w:val="28"/>
          <w:szCs w:val="28"/>
        </w:rPr>
        <w:t>§ 3. Zakres pomocy na wdrażanie LSR, których dotyczy nabór wniosków</w:t>
      </w:r>
    </w:p>
    <w:p w14:paraId="00000064" w14:textId="4EDE5E4D" w:rsidR="00FC1460" w:rsidRPr="0030450E" w:rsidRDefault="006036F0" w:rsidP="0030450E">
      <w:pPr>
        <w:pStyle w:val="Default"/>
        <w:jc w:val="both"/>
        <w:rPr>
          <w:rFonts w:ascii="Times New Roman" w:hAnsi="Times New Roman" w:cs="Times New Roman"/>
          <w:sz w:val="23"/>
          <w:szCs w:val="23"/>
        </w:rPr>
      </w:pPr>
      <w:r>
        <w:rPr>
          <w:rFonts w:ascii="Times New Roman" w:eastAsia="Times New Roman" w:hAnsi="Times New Roman" w:cs="Times New Roman"/>
        </w:rPr>
        <w:t xml:space="preserve">Nabór przeprowadzany jest na operacje z zakresu </w:t>
      </w:r>
      <w:r>
        <w:rPr>
          <w:rFonts w:ascii="Times New Roman" w:eastAsia="Times New Roman" w:hAnsi="Times New Roman" w:cs="Times New Roman"/>
          <w:i/>
        </w:rPr>
        <w:t>Rozwój przedsiębiorczości poprzez podejmowanie pozarolniczej działalności gospodarczej (Start DG)</w:t>
      </w:r>
      <w:r>
        <w:rPr>
          <w:rFonts w:ascii="Times New Roman" w:eastAsia="Times New Roman" w:hAnsi="Times New Roman" w:cs="Times New Roman"/>
        </w:rPr>
        <w:t>.</w:t>
      </w:r>
      <w:r w:rsidR="00414593">
        <w:rPr>
          <w:rFonts w:ascii="Times New Roman" w:eastAsia="Times New Roman" w:hAnsi="Times New Roman" w:cs="Times New Roman"/>
        </w:rPr>
        <w:t xml:space="preserve"> </w:t>
      </w:r>
      <w:r w:rsidR="00414593" w:rsidRPr="0077466A">
        <w:rPr>
          <w:rFonts w:ascii="Times New Roman" w:eastAsia="Times New Roman" w:hAnsi="Times New Roman" w:cs="Times New Roman"/>
        </w:rPr>
        <w:t>Zostanie zrealizowany cel: Zapewnienie mieszkańcom atrakcyjnej oferty rozwoju, spędzania czasu wolnego i dostępu do usług lokalnych.</w:t>
      </w:r>
      <w:r w:rsidR="006C4AFC">
        <w:rPr>
          <w:rFonts w:ascii="Times New Roman" w:eastAsia="Times New Roman" w:hAnsi="Times New Roman" w:cs="Times New Roman"/>
        </w:rPr>
        <w:t xml:space="preserve"> </w:t>
      </w:r>
      <w:r w:rsidR="003F0ECE" w:rsidRPr="006C4AFC">
        <w:rPr>
          <w:rFonts w:ascii="Times New Roman" w:eastAsia="Times New Roman" w:hAnsi="Times New Roman" w:cs="Times New Roman"/>
          <w:color w:val="auto"/>
        </w:rPr>
        <w:t xml:space="preserve">Nabór przyczyni się do realizacji </w:t>
      </w:r>
      <w:r w:rsidR="00414593" w:rsidRPr="006C4AFC">
        <w:rPr>
          <w:rFonts w:ascii="Times New Roman" w:eastAsia="Times New Roman" w:hAnsi="Times New Roman" w:cs="Times New Roman"/>
          <w:color w:val="auto"/>
        </w:rPr>
        <w:t>wskaźnik</w:t>
      </w:r>
      <w:r w:rsidR="003F0ECE" w:rsidRPr="006C4AFC">
        <w:rPr>
          <w:rFonts w:ascii="Times New Roman" w:eastAsia="Times New Roman" w:hAnsi="Times New Roman" w:cs="Times New Roman"/>
          <w:color w:val="auto"/>
        </w:rPr>
        <w:t>a</w:t>
      </w:r>
      <w:r w:rsidR="00414593" w:rsidRPr="006C4AFC">
        <w:rPr>
          <w:rFonts w:ascii="Times New Roman" w:eastAsia="Times New Roman" w:hAnsi="Times New Roman" w:cs="Times New Roman"/>
          <w:color w:val="auto"/>
        </w:rPr>
        <w:t xml:space="preserve"> </w:t>
      </w:r>
      <w:r w:rsidR="006A4247" w:rsidRPr="006C4AFC">
        <w:rPr>
          <w:rFonts w:ascii="Times New Roman" w:eastAsia="Times New Roman" w:hAnsi="Times New Roman" w:cs="Times New Roman"/>
          <w:color w:val="auto"/>
        </w:rPr>
        <w:t xml:space="preserve">rezultatu </w:t>
      </w:r>
      <w:r w:rsidR="00414593" w:rsidRPr="006C4AFC">
        <w:rPr>
          <w:rFonts w:ascii="Times New Roman" w:eastAsia="Times New Roman" w:hAnsi="Times New Roman" w:cs="Times New Roman"/>
          <w:color w:val="auto"/>
        </w:rPr>
        <w:t>R37</w:t>
      </w:r>
      <w:r w:rsidR="0030450E" w:rsidRPr="006C4AFC">
        <w:rPr>
          <w:rFonts w:ascii="Times New Roman" w:eastAsia="Times New Roman" w:hAnsi="Times New Roman" w:cs="Times New Roman"/>
          <w:color w:val="auto"/>
        </w:rPr>
        <w:t xml:space="preserve"> </w:t>
      </w:r>
      <w:r w:rsidR="003F0ECE" w:rsidRPr="006C4AFC">
        <w:rPr>
          <w:rFonts w:ascii="Times New Roman" w:eastAsia="Times New Roman" w:hAnsi="Times New Roman" w:cs="Times New Roman"/>
          <w:color w:val="auto"/>
        </w:rPr>
        <w:t>(</w:t>
      </w:r>
      <w:r w:rsidR="0030450E" w:rsidRPr="006C4AFC">
        <w:rPr>
          <w:rFonts w:ascii="Times New Roman" w:hAnsi="Times New Roman" w:cs="Times New Roman"/>
          <w:color w:val="auto"/>
          <w:sz w:val="23"/>
          <w:szCs w:val="23"/>
        </w:rPr>
        <w:t>Wzrost gospodarczy i zatrudnienie na obszarach wiejskich:</w:t>
      </w:r>
      <w:r w:rsidR="0030450E" w:rsidRPr="006C4AFC">
        <w:rPr>
          <w:rFonts w:ascii="Times New Roman" w:hAnsi="Times New Roman" w:cs="Times New Roman"/>
          <w:b/>
          <w:bCs/>
          <w:color w:val="auto"/>
          <w:sz w:val="23"/>
          <w:szCs w:val="23"/>
        </w:rPr>
        <w:t xml:space="preserve"> </w:t>
      </w:r>
      <w:r w:rsidR="0030450E" w:rsidRPr="006C4AFC">
        <w:rPr>
          <w:rFonts w:ascii="Times New Roman" w:hAnsi="Times New Roman" w:cs="Times New Roman"/>
          <w:color w:val="auto"/>
          <w:sz w:val="23"/>
          <w:szCs w:val="23"/>
        </w:rPr>
        <w:t>Nowe miejsca pracy wspierane w ramach projektów WPR</w:t>
      </w:r>
      <w:r w:rsidR="00414593" w:rsidRPr="006C4AFC">
        <w:rPr>
          <w:rFonts w:ascii="Times New Roman" w:eastAsia="Times New Roman" w:hAnsi="Times New Roman" w:cs="Times New Roman"/>
          <w:color w:val="auto"/>
        </w:rPr>
        <w:t>).</w:t>
      </w:r>
    </w:p>
    <w:p w14:paraId="00000065" w14:textId="77777777" w:rsidR="00FC1460" w:rsidRDefault="00FC1460">
      <w:pPr>
        <w:widowControl w:val="0"/>
        <w:tabs>
          <w:tab w:val="left" w:pos="404"/>
        </w:tabs>
        <w:spacing w:after="120" w:line="276" w:lineRule="auto"/>
        <w:jc w:val="both"/>
        <w:rPr>
          <w:rFonts w:ascii="Times New Roman" w:eastAsia="Times New Roman" w:hAnsi="Times New Roman" w:cs="Times New Roman"/>
          <w:color w:val="000000"/>
        </w:rPr>
      </w:pPr>
    </w:p>
    <w:p w14:paraId="00000066"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3" w:name="_heading=h.3rdcrjn" w:colFirst="0" w:colLast="0"/>
      <w:bookmarkEnd w:id="13"/>
      <w:r>
        <w:rPr>
          <w:rFonts w:ascii="Times New Roman" w:eastAsia="Times New Roman" w:hAnsi="Times New Roman" w:cs="Times New Roman"/>
          <w:b/>
          <w:sz w:val="28"/>
          <w:szCs w:val="28"/>
        </w:rPr>
        <w:t>§ 4. Limit środków przeznaczonych w ramach naboru wniosków</w:t>
      </w:r>
    </w:p>
    <w:p w14:paraId="00000067" w14:textId="2F602AAB" w:rsidR="00FC1460" w:rsidRDefault="006036F0">
      <w:pPr>
        <w:widowControl w:val="0"/>
        <w:numPr>
          <w:ilvl w:val="0"/>
          <w:numId w:val="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A039D1" w:rsidRPr="00EA04EE">
        <w:rPr>
          <w:rFonts w:ascii="Times New Roman" w:eastAsia="Times New Roman" w:hAnsi="Times New Roman" w:cs="Times New Roman"/>
          <w:b/>
        </w:rPr>
        <w:t>180 000</w:t>
      </w:r>
      <w:r w:rsidRPr="00EA04EE">
        <w:rPr>
          <w:rFonts w:ascii="Times New Roman" w:eastAsia="Times New Roman" w:hAnsi="Times New Roman" w:cs="Times New Roman"/>
          <w:b/>
        </w:rPr>
        <w:t xml:space="preserve"> </w:t>
      </w:r>
      <w:r>
        <w:rPr>
          <w:rFonts w:ascii="Times New Roman" w:eastAsia="Times New Roman" w:hAnsi="Times New Roman" w:cs="Times New Roman"/>
          <w:b/>
          <w:color w:val="000000"/>
        </w:rPr>
        <w:t>euro</w:t>
      </w:r>
      <w:r w:rsidRPr="009470EE">
        <w:rPr>
          <w:rFonts w:ascii="Times New Roman" w:eastAsia="Times New Roman" w:hAnsi="Times New Roman" w:cs="Times New Roman"/>
          <w:bCs/>
        </w:rPr>
        <w:t xml:space="preserve">. </w:t>
      </w:r>
      <w:r>
        <w:rPr>
          <w:rFonts w:ascii="Times New Roman" w:eastAsia="Times New Roman" w:hAnsi="Times New Roman" w:cs="Times New Roman"/>
          <w:color w:val="000000"/>
        </w:rPr>
        <w:t>Oznacza to, że łączna kwota pomocy przyznanej na operacje wybrane przez LGD w ramach naboru wniosków nie może przekroczyć tej wartości.</w:t>
      </w:r>
    </w:p>
    <w:p w14:paraId="00000069" w14:textId="77777777" w:rsidR="00FC1460" w:rsidRDefault="00FC1460" w:rsidP="0077466A">
      <w:pPr>
        <w:widowControl w:val="0"/>
        <w:tabs>
          <w:tab w:val="left" w:pos="426"/>
        </w:tabs>
        <w:spacing w:after="60" w:line="240" w:lineRule="auto"/>
        <w:jc w:val="both"/>
        <w:rPr>
          <w:rFonts w:ascii="Times New Roman" w:eastAsia="Times New Roman" w:hAnsi="Times New Roman" w:cs="Times New Roman"/>
          <w:color w:val="000000"/>
        </w:rPr>
      </w:pPr>
    </w:p>
    <w:p w14:paraId="0000006A"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4" w:name="_heading=h.26in1rg" w:colFirst="0" w:colLast="0"/>
      <w:bookmarkEnd w:id="14"/>
      <w:r>
        <w:rPr>
          <w:rFonts w:ascii="Times New Roman" w:eastAsia="Times New Roman" w:hAnsi="Times New Roman" w:cs="Times New Roman"/>
          <w:b/>
          <w:sz w:val="28"/>
          <w:szCs w:val="28"/>
        </w:rPr>
        <w:t>§ 5. Forma pomocy, maksymalny dopuszczalny poziom pomocy oraz minimalna i maksymalna kwota pomocy</w:t>
      </w:r>
    </w:p>
    <w:p w14:paraId="0000006B" w14:textId="7E999DF7" w:rsidR="00FC1460" w:rsidRDefault="006036F0">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r w:rsidR="00B847D2">
        <w:rPr>
          <w:rFonts w:ascii="Times New Roman" w:eastAsia="Times New Roman" w:hAnsi="Times New Roman" w:cs="Times New Roman"/>
          <w:color w:val="000000"/>
        </w:rPr>
        <w:t xml:space="preserve"> </w:t>
      </w:r>
    </w:p>
    <w:p w14:paraId="0000006C" w14:textId="464854A1" w:rsidR="00FC1460" w:rsidRPr="00EA04EE" w:rsidRDefault="006036F0">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EA04EE">
        <w:rPr>
          <w:rFonts w:ascii="Times New Roman" w:eastAsia="Times New Roman" w:hAnsi="Times New Roman" w:cs="Times New Roman"/>
        </w:rPr>
        <w:t>wynosi</w:t>
      </w:r>
      <w:r w:rsidR="00331C32">
        <w:rPr>
          <w:rFonts w:ascii="Times New Roman" w:eastAsia="Times New Roman" w:hAnsi="Times New Roman" w:cs="Times New Roman"/>
        </w:rPr>
        <w:t xml:space="preserve"> </w:t>
      </w:r>
      <w:r w:rsidR="00331C32" w:rsidRPr="006C4AFC">
        <w:rPr>
          <w:rFonts w:ascii="Times New Roman" w:eastAsia="Times New Roman" w:hAnsi="Times New Roman" w:cs="Times New Roman"/>
        </w:rPr>
        <w:t>do</w:t>
      </w:r>
      <w:r w:rsidRPr="006C4AFC">
        <w:rPr>
          <w:rFonts w:ascii="Times New Roman" w:eastAsia="Times New Roman" w:hAnsi="Times New Roman" w:cs="Times New Roman"/>
        </w:rPr>
        <w:t xml:space="preserve"> </w:t>
      </w:r>
      <w:r w:rsidR="00A039D1" w:rsidRPr="006C4AFC">
        <w:rPr>
          <w:rFonts w:ascii="Times New Roman" w:eastAsia="Times New Roman" w:hAnsi="Times New Roman" w:cs="Times New Roman"/>
        </w:rPr>
        <w:t>65</w:t>
      </w:r>
      <w:r w:rsidRPr="006C4AFC">
        <w:rPr>
          <w:rFonts w:ascii="Times New Roman" w:eastAsia="Times New Roman" w:hAnsi="Times New Roman" w:cs="Times New Roman"/>
        </w:rPr>
        <w:t>%. Zasady kwalifikowalności kosztów określają Wytyczne podstawowe, w szczególności rozdział VIII.1 i VIII.2 tych Wytycznych</w:t>
      </w:r>
      <w:r w:rsidR="008B131D" w:rsidRPr="006C4AFC">
        <w:rPr>
          <w:rFonts w:ascii="Times New Roman" w:eastAsia="Times New Roman" w:hAnsi="Times New Roman" w:cs="Times New Roman"/>
        </w:rPr>
        <w:t xml:space="preserve"> </w:t>
      </w:r>
      <w:r w:rsidR="00331C32" w:rsidRPr="006C4AFC">
        <w:rPr>
          <w:rFonts w:ascii="Times New Roman" w:eastAsia="Times New Roman" w:hAnsi="Times New Roman" w:cs="Times New Roman"/>
        </w:rPr>
        <w:t>(</w:t>
      </w:r>
      <w:hyperlink r:id="rId9" w:history="1">
        <w:r w:rsidR="00331C32" w:rsidRPr="006C4AFC">
          <w:rPr>
            <w:rStyle w:val="Hipercze"/>
            <w:rFonts w:ascii="Times New Roman" w:eastAsia="Times New Roman" w:hAnsi="Times New Roman" w:cs="Times New Roman"/>
            <w:color w:val="auto"/>
          </w:rPr>
          <w:t>https://www.gov.pl/web/rolnictwo/wytyczne-podstawowe-w-zakresie-pomocy-finansowej-w-ramach-planu-strategicznego-dla-wspolnej-polityki-rolnej-na-lata-20232027</w:t>
        </w:r>
      </w:hyperlink>
      <w:r w:rsidR="00331C32" w:rsidRPr="006C4AFC">
        <w:rPr>
          <w:rFonts w:ascii="Times New Roman" w:eastAsia="Times New Roman" w:hAnsi="Times New Roman" w:cs="Times New Roman"/>
        </w:rPr>
        <w:t>)</w:t>
      </w:r>
      <w:r w:rsidRPr="006C4AFC">
        <w:rPr>
          <w:rFonts w:ascii="Times New Roman" w:eastAsia="Times New Roman" w:hAnsi="Times New Roman" w:cs="Times New Roman"/>
        </w:rPr>
        <w:t>.</w:t>
      </w:r>
    </w:p>
    <w:p w14:paraId="0000006D" w14:textId="6B97E958" w:rsidR="00FC1460" w:rsidRPr="00EA04EE" w:rsidRDefault="006036F0">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A04EE">
        <w:rPr>
          <w:rFonts w:ascii="Times New Roman" w:eastAsia="Times New Roman" w:hAnsi="Times New Roman" w:cs="Times New Roman"/>
        </w:rPr>
        <w:t xml:space="preserve">Kwota </w:t>
      </w:r>
      <w:r w:rsidR="00BD03ED" w:rsidRPr="00EA04EE">
        <w:rPr>
          <w:rFonts w:ascii="Times New Roman" w:eastAsia="Times New Roman" w:hAnsi="Times New Roman" w:cs="Times New Roman"/>
        </w:rPr>
        <w:t xml:space="preserve">pomocy </w:t>
      </w:r>
      <w:r w:rsidRPr="00EA04EE">
        <w:rPr>
          <w:rFonts w:ascii="Times New Roman" w:eastAsia="Times New Roman" w:hAnsi="Times New Roman" w:cs="Times New Roman"/>
        </w:rPr>
        <w:t xml:space="preserve">przyznanej </w:t>
      </w:r>
      <w:r w:rsidR="00BD03ED" w:rsidRPr="00EA04EE">
        <w:rPr>
          <w:rFonts w:ascii="Times New Roman" w:eastAsia="Times New Roman" w:hAnsi="Times New Roman" w:cs="Times New Roman"/>
        </w:rPr>
        <w:t xml:space="preserve">jednemu Wnioskodawcy </w:t>
      </w:r>
      <w:r w:rsidRPr="00EA04EE">
        <w:rPr>
          <w:rFonts w:ascii="Times New Roman" w:eastAsia="Times New Roman" w:hAnsi="Times New Roman" w:cs="Times New Roman"/>
        </w:rPr>
        <w:t xml:space="preserve">nie może </w:t>
      </w:r>
      <w:r w:rsidR="00BD03ED" w:rsidRPr="00EA04EE">
        <w:rPr>
          <w:rFonts w:ascii="Times New Roman" w:eastAsia="Times New Roman" w:hAnsi="Times New Roman" w:cs="Times New Roman"/>
        </w:rPr>
        <w:t xml:space="preserve">przekroczyć </w:t>
      </w:r>
      <w:r w:rsidR="00F95C4D" w:rsidRPr="00EA04EE">
        <w:rPr>
          <w:rFonts w:ascii="Times New Roman" w:eastAsia="Times New Roman" w:hAnsi="Times New Roman" w:cs="Times New Roman"/>
        </w:rPr>
        <w:t>96 000</w:t>
      </w:r>
      <w:r w:rsidR="00BD03ED" w:rsidRPr="00EA04EE">
        <w:rPr>
          <w:rFonts w:ascii="Times New Roman" w:eastAsia="Times New Roman" w:hAnsi="Times New Roman" w:cs="Times New Roman"/>
        </w:rPr>
        <w:t xml:space="preserve"> zł.</w:t>
      </w:r>
      <w:r w:rsidR="00F95C4D" w:rsidRPr="00EA04EE">
        <w:rPr>
          <w:rFonts w:ascii="Times New Roman" w:eastAsia="Times New Roman" w:hAnsi="Times New Roman" w:cs="Times New Roman"/>
        </w:rPr>
        <w:t xml:space="preserve"> i  nie </w:t>
      </w:r>
      <w:r w:rsidRPr="00EA04EE">
        <w:rPr>
          <w:rFonts w:ascii="Times New Roman" w:eastAsia="Times New Roman" w:hAnsi="Times New Roman" w:cs="Times New Roman"/>
        </w:rPr>
        <w:t xml:space="preserve">być niższa niż </w:t>
      </w:r>
      <w:r w:rsidR="00A039D1" w:rsidRPr="00EA04EE">
        <w:rPr>
          <w:rFonts w:ascii="Times New Roman" w:eastAsia="Times New Roman" w:hAnsi="Times New Roman" w:cs="Times New Roman"/>
        </w:rPr>
        <w:t>50 000</w:t>
      </w:r>
      <w:r w:rsidRPr="00EA04EE">
        <w:rPr>
          <w:rFonts w:ascii="Times New Roman" w:eastAsia="Times New Roman" w:hAnsi="Times New Roman" w:cs="Times New Roman"/>
        </w:rPr>
        <w:t xml:space="preserve"> zł</w:t>
      </w:r>
      <w:r w:rsidR="0077466A">
        <w:rPr>
          <w:rFonts w:ascii="Times New Roman" w:eastAsia="Times New Roman" w:hAnsi="Times New Roman" w:cs="Times New Roman"/>
        </w:rPr>
        <w:t>.</w:t>
      </w:r>
    </w:p>
    <w:p w14:paraId="0000006F" w14:textId="46B2D156" w:rsidR="00FC1460" w:rsidRDefault="006036F0" w:rsidP="00EA04EE">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EA04EE">
        <w:rPr>
          <w:rFonts w:ascii="Times New Roman" w:eastAsia="Times New Roman" w:hAnsi="Times New Roman" w:cs="Times New Roman"/>
        </w:rPr>
        <w:t xml:space="preserve">Kwota pomocy zostanie ustalona przez Radę na podstawie informacji zawartych w WoPP, zgodnie z zasadami określonymi w Wytycznych podstawowych, Wytycznych szczegółowych, w </w:t>
      </w:r>
      <w:r w:rsidRPr="00EA04EE">
        <w:rPr>
          <w:rFonts w:ascii="Times New Roman" w:eastAsia="Times New Roman" w:hAnsi="Times New Roman" w:cs="Times New Roman"/>
        </w:rPr>
        <w:lastRenderedPageBreak/>
        <w:t xml:space="preserve">procedurze opisanej przez LGD w </w:t>
      </w:r>
      <w:r w:rsidR="00A93040" w:rsidRPr="00EA04EE">
        <w:rPr>
          <w:rFonts w:ascii="Times New Roman" w:eastAsia="Times New Roman" w:hAnsi="Times New Roman" w:cs="Times New Roman"/>
        </w:rPr>
        <w:t>Procedurach oceny i wyboru operacji Stowarzyszenia Perły Mazowsza – LGD dla projektów finansowanych z EFROW</w:t>
      </w:r>
      <w:r>
        <w:rPr>
          <w:rFonts w:ascii="Times New Roman" w:eastAsia="Times New Roman" w:hAnsi="Times New Roman" w:cs="Times New Roman"/>
          <w:color w:val="000000"/>
        </w:rPr>
        <w:t>. Ustalona przez Radę kwota zostanie następnie zweryfikowana przez SW zgodnie z procedurą opisaną w § 8 tytuł II.</w:t>
      </w:r>
    </w:p>
    <w:p w14:paraId="1B890021" w14:textId="615AC611" w:rsidR="002B7E85" w:rsidRPr="006C4AFC" w:rsidRDefault="002B7E85" w:rsidP="00EA04EE">
      <w:pPr>
        <w:widowControl w:val="0"/>
        <w:numPr>
          <w:ilvl w:val="0"/>
          <w:numId w:val="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Istnieje konieczność wniesienia zabezpieczenia umowy (zgodnie z zał. nr 1 do Regulaminu naboru) w terminie uzależnionym od tego czy Wnioskodawca ubiegał się o prefinansowanie w postaci zaliczki czy też nie.</w:t>
      </w:r>
    </w:p>
    <w:p w14:paraId="00000070"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5" w:name="_heading=h.lnxbz9" w:colFirst="0" w:colLast="0"/>
      <w:bookmarkEnd w:id="15"/>
      <w:r>
        <w:rPr>
          <w:rFonts w:ascii="Times New Roman" w:eastAsia="Times New Roman" w:hAnsi="Times New Roman" w:cs="Times New Roman"/>
          <w:b/>
          <w:sz w:val="28"/>
          <w:szCs w:val="28"/>
        </w:rPr>
        <w:t>§ 6. Warunki przyznania pomocy</w:t>
      </w:r>
    </w:p>
    <w:p w14:paraId="00000071" w14:textId="77777777" w:rsidR="00FC1460" w:rsidRDefault="006036F0">
      <w:pPr>
        <w:keepNext/>
        <w:keepLines/>
        <w:widowControl w:val="0"/>
        <w:numPr>
          <w:ilvl w:val="0"/>
          <w:numId w:val="5"/>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6" w:name="_heading=h.35nkun2" w:colFirst="0" w:colLast="0"/>
      <w:bookmarkEnd w:id="16"/>
      <w:r>
        <w:rPr>
          <w:rFonts w:ascii="Times New Roman" w:eastAsia="Times New Roman" w:hAnsi="Times New Roman" w:cs="Times New Roman"/>
          <w:b/>
          <w:color w:val="000000"/>
          <w:sz w:val="26"/>
          <w:szCs w:val="26"/>
        </w:rPr>
        <w:t>Ogólne zasady</w:t>
      </w:r>
    </w:p>
    <w:p w14:paraId="00000072" w14:textId="77777777" w:rsidR="00FC1460" w:rsidRDefault="006036F0">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0000073" w14:textId="77777777" w:rsidR="00FC1460" w:rsidRPr="00EA04EE" w:rsidRDefault="006036F0">
      <w:pPr>
        <w:keepNext/>
        <w:keepLines/>
        <w:widowControl w:val="0"/>
        <w:numPr>
          <w:ilvl w:val="0"/>
          <w:numId w:val="5"/>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7" w:name="_heading=h.1ksv4uv" w:colFirst="0" w:colLast="0"/>
      <w:bookmarkEnd w:id="17"/>
      <w:r w:rsidRPr="00EA04EE">
        <w:rPr>
          <w:rFonts w:ascii="Times New Roman" w:eastAsia="Times New Roman" w:hAnsi="Times New Roman" w:cs="Times New Roman"/>
          <w:b/>
          <w:color w:val="000000"/>
          <w:sz w:val="26"/>
          <w:szCs w:val="26"/>
        </w:rPr>
        <w:t xml:space="preserve">Warunki </w:t>
      </w:r>
      <w:sdt>
        <w:sdtPr>
          <w:tag w:val="goog_rdk_25"/>
          <w:id w:val="294489632"/>
        </w:sdtPr>
        <w:sdtEndPr/>
        <w:sdtContent/>
      </w:sdt>
      <w:sdt>
        <w:sdtPr>
          <w:tag w:val="goog_rdk_26"/>
          <w:id w:val="-1191293782"/>
        </w:sdtPr>
        <w:sdtEndPr/>
        <w:sdtContent/>
      </w:sdt>
      <w:r w:rsidRPr="00EA04EE">
        <w:rPr>
          <w:rFonts w:ascii="Times New Roman" w:eastAsia="Times New Roman" w:hAnsi="Times New Roman" w:cs="Times New Roman"/>
          <w:b/>
          <w:color w:val="000000"/>
          <w:sz w:val="26"/>
          <w:szCs w:val="26"/>
        </w:rPr>
        <w:t>podmiotowe</w:t>
      </w:r>
    </w:p>
    <w:p w14:paraId="00000075" w14:textId="3A0700C4" w:rsidR="00FC1460" w:rsidRPr="00185F4B" w:rsidRDefault="006036F0"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A04EE">
        <w:rPr>
          <w:rFonts w:ascii="Times New Roman" w:eastAsia="Times New Roman" w:hAnsi="Times New Roman" w:cs="Times New Roman"/>
        </w:rPr>
        <w:t xml:space="preserve">Pomoc może zostać przyznana, jeżeli wnioskodawca jest osobą fizyczną, która </w:t>
      </w:r>
      <w:r w:rsidR="00C52DDC" w:rsidRPr="00EA04EE">
        <w:rPr>
          <w:rFonts w:ascii="Times New Roman" w:eastAsia="Times New Roman" w:hAnsi="Times New Roman" w:cs="Times New Roman"/>
        </w:rPr>
        <w:t>ma ukończone</w:t>
      </w:r>
      <w:r w:rsidRPr="00EA04EE">
        <w:rPr>
          <w:rFonts w:ascii="Times New Roman" w:eastAsia="Times New Roman" w:hAnsi="Times New Roman" w:cs="Times New Roman"/>
        </w:rPr>
        <w:t xml:space="preserve"> </w:t>
      </w:r>
      <w:r w:rsidR="0077466A">
        <w:rPr>
          <w:rFonts w:ascii="Times New Roman" w:eastAsia="Times New Roman" w:hAnsi="Times New Roman" w:cs="Times New Roman"/>
        </w:rPr>
        <w:t xml:space="preserve">             </w:t>
      </w:r>
      <w:r w:rsidRPr="00EA04EE">
        <w:rPr>
          <w:rFonts w:ascii="Times New Roman" w:eastAsia="Times New Roman" w:hAnsi="Times New Roman" w:cs="Times New Roman"/>
        </w:rPr>
        <w:t>18 lat w dniu złożenia WoPP i</w:t>
      </w:r>
      <w:r w:rsidR="007B5EB3">
        <w:rPr>
          <w:rFonts w:ascii="Times New Roman" w:eastAsia="Times New Roman" w:hAnsi="Times New Roman" w:cs="Times New Roman"/>
        </w:rPr>
        <w:t xml:space="preserve"> </w:t>
      </w:r>
      <w:r w:rsidR="00C52DDC" w:rsidRPr="007B5EB3">
        <w:rPr>
          <w:rFonts w:ascii="Times New Roman" w:eastAsia="Times New Roman" w:hAnsi="Times New Roman" w:cs="Times New Roman"/>
          <w:color w:val="000000"/>
        </w:rPr>
        <w:t xml:space="preserve">co najmniej od roku </w:t>
      </w:r>
      <w:r w:rsidR="00DF0FA0">
        <w:rPr>
          <w:rFonts w:ascii="Times New Roman" w:eastAsia="Times New Roman" w:hAnsi="Times New Roman" w:cs="Times New Roman"/>
          <w:color w:val="000000"/>
        </w:rPr>
        <w:t xml:space="preserve">(365 dni) </w:t>
      </w:r>
      <w:r w:rsidR="00C52DDC" w:rsidRPr="007B5EB3">
        <w:rPr>
          <w:rFonts w:ascii="Times New Roman" w:eastAsia="Times New Roman" w:hAnsi="Times New Roman" w:cs="Times New Roman"/>
          <w:color w:val="000000"/>
        </w:rPr>
        <w:t xml:space="preserve">poprzedzającego dzień złożenia WoPP posiada </w:t>
      </w:r>
      <w:r w:rsidRPr="007B5EB3">
        <w:rPr>
          <w:rFonts w:ascii="Times New Roman" w:eastAsia="Times New Roman" w:hAnsi="Times New Roman" w:cs="Times New Roman"/>
          <w:color w:val="000000"/>
        </w:rPr>
        <w:t>miejsce zamieszkania na obszarze wiejskim objętym LSR</w:t>
      </w:r>
      <w:r w:rsidR="00185F4B">
        <w:rPr>
          <w:rFonts w:ascii="Times New Roman" w:eastAsia="Times New Roman" w:hAnsi="Times New Roman" w:cs="Times New Roman"/>
          <w:color w:val="000000"/>
        </w:rPr>
        <w:t>.</w:t>
      </w:r>
    </w:p>
    <w:p w14:paraId="41FCEB4B" w14:textId="116A8A3D" w:rsidR="00185F4B" w:rsidRPr="0077466A" w:rsidRDefault="00185F4B"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77466A">
        <w:rPr>
          <w:rFonts w:ascii="Times New Roman" w:eastAsia="Times New Roman" w:hAnsi="Times New Roman" w:cs="Times New Roman"/>
        </w:rPr>
        <w:t>O pomoc może ubiegać się wyłącznie podmiot posiadający numer  ewidencji producentów (numer EP) nadany przez ARiMR przed złożeniem wniosku o przyznanie pomocy.</w:t>
      </w:r>
    </w:p>
    <w:p w14:paraId="555D9902" w14:textId="77777777" w:rsidR="00C91A63" w:rsidRDefault="006036F0"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EA04EE">
        <w:rPr>
          <w:rFonts w:ascii="Times New Roman" w:eastAsia="Times New Roman" w:hAnsi="Times New Roman" w:cs="Times New Roman"/>
          <w:color w:val="000000"/>
        </w:rPr>
        <w:t>Wnioskodawcą nie może być osoba, która wykonuje lub w okresie roku poprzedzającego dzień złożenia WoPP wykonywała działalność gospodarczą, do której stosuje się przepisy ustawy Prawo przedsiębiorców.</w:t>
      </w:r>
    </w:p>
    <w:p w14:paraId="0AC8155E" w14:textId="47C38C7A" w:rsidR="00093E33" w:rsidRPr="00C91A63" w:rsidRDefault="006036F0"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C91A63">
        <w:rPr>
          <w:rFonts w:ascii="Times New Roman" w:eastAsia="Times New Roman" w:hAnsi="Times New Roman" w:cs="Times New Roman"/>
          <w:color w:val="000000"/>
        </w:rPr>
        <w:t xml:space="preserve">Wnioskodawcą nie może być osoba, której została dotychczas przyznana pomoc w ramach PROW 2014-2020 na operację w ramach poddziałania 6.2 </w:t>
      </w:r>
      <w:r w:rsidR="00EA04EE" w:rsidRPr="00C91A63">
        <w:rPr>
          <w:rFonts w:ascii="Times New Roman" w:eastAsia="Times New Roman" w:hAnsi="Times New Roman" w:cs="Times New Roman"/>
          <w:color w:val="000000"/>
        </w:rPr>
        <w:t xml:space="preserve">pomoc na rozpoczęcie pozarolniczej działalności gospodarczej na obszarach wiejskich </w:t>
      </w:r>
      <w:r w:rsidRPr="00C91A63">
        <w:rPr>
          <w:rFonts w:ascii="Times New Roman" w:eastAsia="Times New Roman" w:hAnsi="Times New Roman" w:cs="Times New Roman"/>
          <w:color w:val="000000"/>
        </w:rPr>
        <w:t>lub 6.4</w:t>
      </w:r>
      <w:r w:rsidR="00EA04EE" w:rsidRPr="00C91A63">
        <w:rPr>
          <w:rFonts w:ascii="Times New Roman" w:eastAsia="Times New Roman" w:hAnsi="Times New Roman" w:cs="Times New Roman"/>
          <w:color w:val="000000"/>
        </w:rPr>
        <w:t xml:space="preserve"> wsparcie inwestycji w tworzenie i rozwój działalności pozarolniczej</w:t>
      </w:r>
      <w:r w:rsidRPr="00C91A63">
        <w:rPr>
          <w:rFonts w:ascii="Times New Roman" w:eastAsia="Times New Roman" w:hAnsi="Times New Roman" w:cs="Times New Roman"/>
          <w:color w:val="000000"/>
        </w:rPr>
        <w:t xml:space="preserve"> lub 4.2</w:t>
      </w:r>
      <w:r w:rsidR="00EA04EE" w:rsidRPr="00C91A63">
        <w:rPr>
          <w:rFonts w:ascii="Times New Roman" w:eastAsia="Times New Roman" w:hAnsi="Times New Roman" w:cs="Times New Roman"/>
          <w:color w:val="000000"/>
        </w:rPr>
        <w:t xml:space="preserve"> wsparcie inwestycji w przetwarzanie produktów rolnych obrót nimi lub ich rozwój</w:t>
      </w:r>
      <w:r w:rsidRPr="00C91A63">
        <w:rPr>
          <w:rFonts w:ascii="Times New Roman" w:eastAsia="Times New Roman" w:hAnsi="Times New Roman" w:cs="Times New Roman"/>
          <w:color w:val="000000"/>
        </w:rPr>
        <w:t xml:space="preserve"> lub 19.2 w zakresie </w:t>
      </w:r>
      <w:r w:rsidRPr="00C91A63">
        <w:rPr>
          <w:rFonts w:ascii="Times New Roman" w:eastAsia="Times New Roman" w:hAnsi="Times New Roman" w:cs="Times New Roman"/>
          <w:i/>
          <w:color w:val="000000"/>
        </w:rPr>
        <w:t>podejmowanie działalności gospodarczej</w:t>
      </w:r>
      <w:r w:rsidRPr="00C91A63">
        <w:rPr>
          <w:rFonts w:ascii="Times New Roman" w:eastAsia="Times New Roman" w:hAnsi="Times New Roman" w:cs="Times New Roman"/>
          <w:color w:val="000000"/>
        </w:rPr>
        <w:t>.</w:t>
      </w:r>
      <w:r w:rsidR="00093E33" w:rsidRPr="00C91A63">
        <w:rPr>
          <w:rFonts w:ascii="Times New Roman" w:hAnsi="Times New Roman" w:cs="Times New Roman"/>
          <w:color w:val="0070C0"/>
          <w:sz w:val="18"/>
          <w:szCs w:val="18"/>
        </w:rPr>
        <w:tab/>
      </w:r>
    </w:p>
    <w:p w14:paraId="0000007A" w14:textId="77777777" w:rsidR="00FC1460" w:rsidRPr="00A50AD0" w:rsidRDefault="006036F0"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Wnioskodawcą nie może być osoba, której została dotychczas przyznana pomoc w ramach PS WPR (a więc dotyczy to także sytuacji, gdy pomoc została uzyskana w wyniku rozstrzygnięcia naboru ogłoszonego przez inną LGD) na operację w którymkolwiek z następujących zakresów: </w:t>
      </w:r>
      <w:r>
        <w:rPr>
          <w:rFonts w:ascii="Times New Roman" w:eastAsia="Times New Roman" w:hAnsi="Times New Roman" w:cs="Times New Roman"/>
          <w:i/>
          <w:color w:val="000000"/>
        </w:rPr>
        <w:t xml:space="preserve">podejmowanie pozarolniczej działalności gospodarczej, tworzenie gospodarstw agroturystycznych, tworzenie zagród edukacyjnych, tworzenie gospodarstw opiekuńczych, tworzenie krótkich łańcuchów żywności, </w:t>
      </w:r>
      <w:r w:rsidRPr="00A50AD0">
        <w:rPr>
          <w:rFonts w:ascii="Times New Roman" w:eastAsia="Times New Roman" w:hAnsi="Times New Roman" w:cs="Times New Roman"/>
          <w:i/>
          <w:color w:val="000000"/>
        </w:rPr>
        <w:t>rozwijanie pozarolniczej działalności gospodarczej, rozwijanie gospodarstw agroturystycznych, rozwijanie zagród edukacyjnych, rozwijanie gospodarstw opiekuńczych lub rozwój krótkich łańcuchów żywności</w:t>
      </w:r>
      <w:r w:rsidRPr="00A50AD0">
        <w:rPr>
          <w:rFonts w:ascii="Times New Roman" w:eastAsia="Times New Roman" w:hAnsi="Times New Roman" w:cs="Times New Roman"/>
          <w:color w:val="000000"/>
        </w:rPr>
        <w:t>.</w:t>
      </w:r>
    </w:p>
    <w:p w14:paraId="0000007B" w14:textId="77777777" w:rsidR="00FC1460" w:rsidRDefault="006036F0" w:rsidP="006C4AFC">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C" w14:textId="77777777" w:rsidR="00FC1460" w:rsidRDefault="006036F0">
      <w:pPr>
        <w:keepNext/>
        <w:keepLines/>
        <w:widowControl w:val="0"/>
        <w:numPr>
          <w:ilvl w:val="0"/>
          <w:numId w:val="5"/>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8" w:name="_heading=h.44sinio" w:colFirst="0" w:colLast="0"/>
      <w:bookmarkEnd w:id="18"/>
      <w:r>
        <w:rPr>
          <w:rFonts w:ascii="Times New Roman" w:eastAsia="Times New Roman" w:hAnsi="Times New Roman" w:cs="Times New Roman"/>
          <w:b/>
          <w:color w:val="000000"/>
          <w:sz w:val="26"/>
          <w:szCs w:val="26"/>
        </w:rPr>
        <w:t>Warunki przedmiotowe</w:t>
      </w:r>
    </w:p>
    <w:p w14:paraId="77F4BB57" w14:textId="3DC1108C" w:rsidR="000037AC" w:rsidRPr="0077466A" w:rsidRDefault="000037AC"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77466A">
        <w:rPr>
          <w:rFonts w:ascii="Times New Roman" w:eastAsia="Times New Roman" w:hAnsi="Times New Roman" w:cs="Times New Roman"/>
        </w:rPr>
        <w:t>Pomoc przyznaje się na operację jeżeli LSR przewiduje udzielenie pomocy na operację w tym zakresie lub na dany szczególny rodzaj operacji i została ona wybrana do finansowania ze środków danej LSR, a</w:t>
      </w:r>
      <w:r w:rsidR="00A64FC1" w:rsidRPr="0077466A">
        <w:rPr>
          <w:rFonts w:ascii="Times New Roman" w:eastAsia="Times New Roman" w:hAnsi="Times New Roman" w:cs="Times New Roman"/>
        </w:rPr>
        <w:t xml:space="preserve"> tym samym uzyskała pozytywny wynik wyboru operacji.</w:t>
      </w:r>
    </w:p>
    <w:p w14:paraId="10F37E90" w14:textId="2FA07072" w:rsidR="000037AC" w:rsidRPr="000037AC" w:rsidRDefault="000037AC"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Operacji musi zostać zrealizowana w jednym etapie.</w:t>
      </w:r>
    </w:p>
    <w:p w14:paraId="0000007E" w14:textId="77777777" w:rsidR="00FC1460"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Operacja musi zostać zrealizowana w terminie nie dłuższym niż 2 lata od dnia zawarcia przez wnioskodawcę UoPP i jednocześnie nie dłuższym niż do 30 czerwca 2029 r.</w:t>
      </w:r>
    </w:p>
    <w:p w14:paraId="0000007F" w14:textId="292519DD" w:rsidR="00FC1460"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operacja jest inwestycją trwale związaną z nieruchomością, operacja </w:t>
      </w:r>
      <w:r w:rsidR="007B5EB3" w:rsidRPr="0077466A">
        <w:rPr>
          <w:rFonts w:ascii="Times New Roman" w:eastAsia="Times New Roman" w:hAnsi="Times New Roman" w:cs="Times New Roman"/>
        </w:rPr>
        <w:t xml:space="preserve">ma </w:t>
      </w:r>
      <w:r w:rsidRPr="0077466A">
        <w:rPr>
          <w:rFonts w:ascii="Times New Roman" w:eastAsia="Times New Roman" w:hAnsi="Times New Roman" w:cs="Times New Roman"/>
        </w:rPr>
        <w:t xml:space="preserve">być </w:t>
      </w:r>
      <w:r>
        <w:rPr>
          <w:rFonts w:ascii="Times New Roman" w:eastAsia="Times New Roman" w:hAnsi="Times New Roman" w:cs="Times New Roman"/>
          <w:color w:val="000000"/>
        </w:rPr>
        <w:t>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0" w14:textId="2ED2BC88" w:rsidR="00FC1460" w:rsidRPr="00E6449C"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r w:rsidR="00E6449C">
        <w:rPr>
          <w:rFonts w:ascii="Times New Roman" w:eastAsia="Times New Roman" w:hAnsi="Times New Roman" w:cs="Times New Roman"/>
          <w:color w:val="000000"/>
        </w:rPr>
        <w:t xml:space="preserve"> </w:t>
      </w:r>
      <w:r w:rsidR="00E6449C" w:rsidRPr="006C4AFC">
        <w:rPr>
          <w:rFonts w:ascii="Times New Roman" w:eastAsia="Times New Roman" w:hAnsi="Times New Roman" w:cs="Times New Roman"/>
        </w:rPr>
        <w:t xml:space="preserve">Pomocy nie przyznaje się na operacje obejmujące budowę lub modernizację dróg w rozumieniu art. 4 ustawy z dnia 21 marca 1985 r. o drogach publicznych, targowisk, sieci wodno-kanalizacyjnych, przydomowych oczyszczalni ścieków, oraz operacje dotyczące świadczenia usług rolniczych. </w:t>
      </w:r>
    </w:p>
    <w:p w14:paraId="00000082" w14:textId="77777777" w:rsidR="00FC1460"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83" w14:textId="77777777" w:rsidR="00FC1460" w:rsidRDefault="006036F0" w:rsidP="006C4AFC">
      <w:pPr>
        <w:widowControl w:val="0"/>
        <w:numPr>
          <w:ilvl w:val="0"/>
          <w:numId w:val="1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84" w14:textId="77777777" w:rsidR="00FC1460" w:rsidRDefault="006036F0" w:rsidP="006C4AFC">
      <w:pPr>
        <w:widowControl w:val="0"/>
        <w:numPr>
          <w:ilvl w:val="0"/>
          <w:numId w:val="1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85" w14:textId="77777777" w:rsidR="00FC1460" w:rsidRDefault="006036F0" w:rsidP="006C4AFC">
      <w:pPr>
        <w:widowControl w:val="0"/>
        <w:numPr>
          <w:ilvl w:val="0"/>
          <w:numId w:val="1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86" w14:textId="77777777" w:rsidR="00FC1460" w:rsidRDefault="006036F0" w:rsidP="006C4AFC">
      <w:pPr>
        <w:widowControl w:val="0"/>
        <w:numPr>
          <w:ilvl w:val="0"/>
          <w:numId w:val="1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87" w14:textId="77777777" w:rsidR="00FC1460" w:rsidRDefault="006036F0" w:rsidP="006C4AFC">
      <w:pPr>
        <w:widowControl w:val="0"/>
        <w:numPr>
          <w:ilvl w:val="0"/>
          <w:numId w:val="14"/>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88" w14:textId="77777777" w:rsidR="00FC1460" w:rsidRDefault="006036F0" w:rsidP="006C4AFC">
      <w:pPr>
        <w:widowControl w:val="0"/>
        <w:numPr>
          <w:ilvl w:val="0"/>
          <w:numId w:val="14"/>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89" w14:textId="77777777" w:rsidR="00FC1460" w:rsidRDefault="006036F0" w:rsidP="006C4AFC">
      <w:pPr>
        <w:widowControl w:val="0"/>
        <w:numPr>
          <w:ilvl w:val="0"/>
          <w:numId w:val="14"/>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8A" w14:textId="77777777" w:rsidR="00FC1460" w:rsidRDefault="006036F0" w:rsidP="006C4AFC">
      <w:pPr>
        <w:widowControl w:val="0"/>
        <w:numPr>
          <w:ilvl w:val="0"/>
          <w:numId w:val="14"/>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0000008B" w14:textId="50C730D6" w:rsidR="00FC1460"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A64FC1">
        <w:rPr>
          <w:rFonts w:ascii="Times New Roman" w:eastAsia="Times New Roman" w:hAnsi="Times New Roman" w:cs="Times New Roman"/>
          <w:color w:val="000000"/>
        </w:rPr>
        <w:t>przewiduje</w:t>
      </w:r>
      <w:r>
        <w:rPr>
          <w:rFonts w:ascii="Times New Roman" w:eastAsia="Times New Roman" w:hAnsi="Times New Roman" w:cs="Times New Roman"/>
          <w:color w:val="000000"/>
        </w:rPr>
        <w:t>:</w:t>
      </w:r>
    </w:p>
    <w:p w14:paraId="0000008C" w14:textId="77777777" w:rsidR="00FC1460" w:rsidRDefault="00BC0018" w:rsidP="006C4AFC">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35"/>
          <w:id w:val="433250661"/>
        </w:sdtPr>
        <w:sdtEndPr/>
        <w:sdtContent/>
      </w:sdt>
      <w:sdt>
        <w:sdtPr>
          <w:tag w:val="goog_rdk_36"/>
          <w:id w:val="1059983552"/>
        </w:sdtPr>
        <w:sdtEndPr/>
        <w:sdtContent/>
      </w:sdt>
      <w:r w:rsidR="006036F0">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8D" w14:textId="77777777" w:rsidR="00FC1460" w:rsidRDefault="006036F0" w:rsidP="006C4AFC">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zgłoszenie wnioskodawcy do ubezpieczenia emerytalnego, rentowego i wypadkowego na podstawie przepisów o systemie ubezpieczeń społecznych z tytułu wykonywania tej działalności – wymóg nie ma zastosowania, jeżeli osoba jest objęta tym ubezpieczeniem lub społecznym ubezpieczeniem rolników;</w:t>
      </w:r>
    </w:p>
    <w:p w14:paraId="0000008E" w14:textId="77777777" w:rsidR="00FC1460" w:rsidRDefault="006036F0" w:rsidP="006C4AFC">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17CF6F6D" w14:textId="77777777" w:rsidR="00C91A63" w:rsidRDefault="006036F0" w:rsidP="006C4AFC">
      <w:pPr>
        <w:widowControl w:val="0"/>
        <w:numPr>
          <w:ilvl w:val="0"/>
          <w:numId w:val="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nie może być operacją realizowaną w partnerstwie, ani operacją </w:t>
      </w:r>
      <w:sdt>
        <w:sdtPr>
          <w:tag w:val="goog_rdk_37"/>
          <w:id w:val="1637909918"/>
        </w:sdtPr>
        <w:sdtEndPr/>
        <w:sdtContent/>
      </w:sdt>
      <w:r>
        <w:rPr>
          <w:rFonts w:ascii="Times New Roman" w:eastAsia="Times New Roman" w:hAnsi="Times New Roman" w:cs="Times New Roman"/>
          <w:color w:val="000000"/>
        </w:rPr>
        <w:t>realizowan</w:t>
      </w:r>
      <w:r w:rsidR="000479E5">
        <w:rPr>
          <w:rFonts w:ascii="Times New Roman" w:eastAsia="Times New Roman" w:hAnsi="Times New Roman" w:cs="Times New Roman"/>
          <w:color w:val="000000"/>
        </w:rPr>
        <w:t>ą w</w:t>
      </w:r>
      <w:r>
        <w:rPr>
          <w:rFonts w:ascii="Times New Roman" w:eastAsia="Times New Roman" w:hAnsi="Times New Roman" w:cs="Times New Roman"/>
          <w:color w:val="000000"/>
        </w:rPr>
        <w:t xml:space="preserve"> ramach </w:t>
      </w:r>
      <w:r>
        <w:rPr>
          <w:rFonts w:ascii="Times New Roman" w:eastAsia="Times New Roman" w:hAnsi="Times New Roman" w:cs="Times New Roman"/>
          <w:color w:val="000000"/>
        </w:rPr>
        <w:lastRenderedPageBreak/>
        <w:t>projektu partnerskiego, które zostały zdefiniowane w Wytycznych szczegółowych.</w:t>
      </w:r>
    </w:p>
    <w:p w14:paraId="124E1801" w14:textId="3E82C232" w:rsidR="002B7E85" w:rsidRPr="006C4AFC" w:rsidRDefault="006036F0" w:rsidP="006C4AFC">
      <w:pPr>
        <w:widowControl w:val="0"/>
        <w:numPr>
          <w:ilvl w:val="0"/>
          <w:numId w:val="7"/>
        </w:numPr>
        <w:pBdr>
          <w:top w:val="nil"/>
          <w:left w:val="nil"/>
          <w:bottom w:val="nil"/>
          <w:right w:val="nil"/>
          <w:between w:val="nil"/>
        </w:pBdr>
        <w:tabs>
          <w:tab w:val="left" w:pos="426"/>
        </w:tabs>
        <w:spacing w:after="0" w:line="276" w:lineRule="auto"/>
        <w:ind w:left="425" w:hanging="426"/>
        <w:jc w:val="both"/>
        <w:rPr>
          <w:rFonts w:ascii="Times New Roman" w:eastAsia="Times New Roman" w:hAnsi="Times New Roman" w:cs="Times New Roman"/>
        </w:rPr>
      </w:pPr>
      <w:r w:rsidRPr="00C91A63">
        <w:rPr>
          <w:rFonts w:ascii="Times New Roman" w:eastAsia="Times New Roman" w:hAnsi="Times New Roman" w:cs="Times New Roman"/>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oparciu o </w:t>
      </w:r>
      <w:r w:rsidR="00517768" w:rsidRPr="00C91A63">
        <w:rPr>
          <w:rFonts w:ascii="Times New Roman" w:eastAsia="Times New Roman" w:hAnsi="Times New Roman" w:cs="Times New Roman"/>
          <w:color w:val="000000"/>
        </w:rPr>
        <w:t>uzasadnienie ekonomiczne kosztów</w:t>
      </w:r>
      <w:r w:rsidR="002314D6" w:rsidRPr="00C91A63">
        <w:rPr>
          <w:rFonts w:ascii="Times New Roman" w:eastAsia="Times New Roman" w:hAnsi="Times New Roman" w:cs="Times New Roman"/>
          <w:color w:val="000000"/>
        </w:rPr>
        <w:t xml:space="preserve"> z wykorzystaniem </w:t>
      </w:r>
      <w:r w:rsidR="00517768" w:rsidRPr="00C91A63">
        <w:rPr>
          <w:rFonts w:ascii="Times New Roman" w:eastAsia="Times New Roman" w:hAnsi="Times New Roman" w:cs="Times New Roman"/>
          <w:color w:val="000000"/>
        </w:rPr>
        <w:t>przedstawion</w:t>
      </w:r>
      <w:r w:rsidR="002314D6" w:rsidRPr="00C91A63">
        <w:rPr>
          <w:rFonts w:ascii="Times New Roman" w:eastAsia="Times New Roman" w:hAnsi="Times New Roman" w:cs="Times New Roman"/>
          <w:color w:val="000000"/>
        </w:rPr>
        <w:t>ych</w:t>
      </w:r>
      <w:r w:rsidR="00517768" w:rsidRPr="00C91A63">
        <w:rPr>
          <w:rFonts w:ascii="Times New Roman" w:eastAsia="Times New Roman" w:hAnsi="Times New Roman" w:cs="Times New Roman"/>
          <w:color w:val="000000"/>
        </w:rPr>
        <w:t xml:space="preserve"> dokument</w:t>
      </w:r>
      <w:r w:rsidR="002314D6" w:rsidRPr="00C91A63">
        <w:rPr>
          <w:rFonts w:ascii="Times New Roman" w:eastAsia="Times New Roman" w:hAnsi="Times New Roman" w:cs="Times New Roman"/>
          <w:color w:val="000000"/>
        </w:rPr>
        <w:t>ów</w:t>
      </w:r>
      <w:r w:rsidR="00517768" w:rsidRPr="00C91A63">
        <w:rPr>
          <w:rFonts w:ascii="Times New Roman" w:eastAsia="Times New Roman" w:hAnsi="Times New Roman" w:cs="Times New Roman"/>
          <w:color w:val="000000"/>
        </w:rPr>
        <w:t>, w szczególności ofert, kalkulacj</w:t>
      </w:r>
      <w:r w:rsidR="002314D6" w:rsidRPr="00C91A63">
        <w:rPr>
          <w:rFonts w:ascii="Times New Roman" w:eastAsia="Times New Roman" w:hAnsi="Times New Roman" w:cs="Times New Roman"/>
          <w:color w:val="000000"/>
        </w:rPr>
        <w:t>i</w:t>
      </w:r>
      <w:r w:rsidR="00517768" w:rsidRPr="00C91A63">
        <w:rPr>
          <w:rFonts w:ascii="Times New Roman" w:eastAsia="Times New Roman" w:hAnsi="Times New Roman" w:cs="Times New Roman"/>
          <w:color w:val="000000"/>
        </w:rPr>
        <w:t>, cennik</w:t>
      </w:r>
      <w:r w:rsidR="002314D6" w:rsidRPr="00C91A63">
        <w:rPr>
          <w:rFonts w:ascii="Times New Roman" w:eastAsia="Times New Roman" w:hAnsi="Times New Roman" w:cs="Times New Roman"/>
          <w:color w:val="000000"/>
        </w:rPr>
        <w:t>ów i innych analiz.</w:t>
      </w:r>
      <w:r w:rsidR="002B7E85" w:rsidRPr="002B7E85">
        <w:rPr>
          <w:rFonts w:ascii="Segoe UI" w:eastAsia="Times New Roman" w:hAnsi="Segoe UI" w:cs="Segoe UI"/>
          <w:sz w:val="18"/>
          <w:szCs w:val="18"/>
        </w:rPr>
        <w:t xml:space="preserve"> </w:t>
      </w:r>
      <w:r w:rsidR="002B7E85" w:rsidRPr="006C4AFC">
        <w:rPr>
          <w:rFonts w:ascii="Times New Roman" w:eastAsia="Times New Roman" w:hAnsi="Times New Roman" w:cs="Times New Roman"/>
        </w:rPr>
        <w:t xml:space="preserve">Ocena racjonalności zostanie dokonana w oparciu o następujące aspekty: </w:t>
      </w:r>
    </w:p>
    <w:p w14:paraId="3AD2F510" w14:textId="0C0277C9"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1) uzasadnienie ekonomiczne kosztów/inwestycji, czyli ocenę, w jaki sposób zakres rzeczowy wskazany we wniosku o przyznanie pomocy lub wniosku o płatność przyczyni się do osiągnięcia celu operacji lub wzrostu efektywności ekonomicznej przedsiębiorstwa/gospodarstwa rolnego wnioskodawcy (wzrost przychodów, usprawnienie procesów produkcji, ograniczenie kosztów);</w:t>
      </w:r>
    </w:p>
    <w:p w14:paraId="69C1588A" w14:textId="2D4DD267"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2) racjonalność technologiczną – sprawdzenie, czy wspierane inwestycje w szczególności:</w:t>
      </w:r>
    </w:p>
    <w:p w14:paraId="396E9C38" w14:textId="77777777"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a) nie mają charakteru inwestycji odtworzeniowej,</w:t>
      </w:r>
    </w:p>
    <w:p w14:paraId="636BF45F" w14:textId="77777777"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b) są uzasadnione ze względu na komplementarność technologiczną,</w:t>
      </w:r>
    </w:p>
    <w:p w14:paraId="3F8ACD28" w14:textId="77777777"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c) są uzasadnione ze względu na profil produkcji,</w:t>
      </w:r>
    </w:p>
    <w:p w14:paraId="0F852219" w14:textId="586E9E25" w:rsidR="002B7E85"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d) są uzasadnione ze względu na skalę produkcji, wykazują możliwość zbytu produkcji w przypadku wzrostu mocy produkcyjnych;</w:t>
      </w:r>
    </w:p>
    <w:p w14:paraId="00000091" w14:textId="2997A1B0" w:rsidR="00C91A63" w:rsidRPr="006C4AFC" w:rsidRDefault="002B7E85" w:rsidP="006C4AFC">
      <w:pPr>
        <w:widowControl w:val="0"/>
        <w:pBdr>
          <w:top w:val="nil"/>
          <w:left w:val="nil"/>
          <w:bottom w:val="nil"/>
          <w:right w:val="nil"/>
          <w:between w:val="nil"/>
        </w:pBdr>
        <w:tabs>
          <w:tab w:val="left" w:pos="426"/>
        </w:tabs>
        <w:spacing w:after="0" w:line="276" w:lineRule="auto"/>
        <w:ind w:left="425"/>
        <w:jc w:val="both"/>
        <w:rPr>
          <w:rFonts w:ascii="Times New Roman" w:eastAsia="Times New Roman" w:hAnsi="Times New Roman" w:cs="Times New Roman"/>
        </w:rPr>
      </w:pPr>
      <w:r w:rsidRPr="006C4AFC">
        <w:rPr>
          <w:rFonts w:ascii="Times New Roman" w:eastAsia="Times New Roman" w:hAnsi="Times New Roman" w:cs="Times New Roman"/>
        </w:rPr>
        <w:t>3) racjonalność kosztową – sprawdzenie czy planowane koszty/szacunkowe koszty planowanych inwestycji objęte zakresem rzeczowym operacji są rynkowe lub czy zostały oszacowane na podstawie cen rynkowych</w:t>
      </w:r>
    </w:p>
    <w:p w14:paraId="19CA6E01" w14:textId="77777777" w:rsidR="00C91A63" w:rsidRDefault="00C91A63">
      <w:pPr>
        <w:widowControl w:val="0"/>
        <w:tabs>
          <w:tab w:val="left" w:pos="426"/>
        </w:tabs>
        <w:spacing w:after="120" w:line="276" w:lineRule="auto"/>
        <w:jc w:val="both"/>
        <w:rPr>
          <w:rFonts w:ascii="Times New Roman" w:eastAsia="Times New Roman" w:hAnsi="Times New Roman" w:cs="Times New Roman"/>
          <w:color w:val="000000"/>
        </w:rPr>
      </w:pPr>
    </w:p>
    <w:p w14:paraId="0000009D"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19" w:name="_heading=h.2jxsxqh" w:colFirst="0" w:colLast="0"/>
      <w:bookmarkEnd w:id="19"/>
      <w:r>
        <w:rPr>
          <w:rFonts w:ascii="Times New Roman" w:eastAsia="Times New Roman" w:hAnsi="Times New Roman" w:cs="Times New Roman"/>
          <w:b/>
          <w:sz w:val="28"/>
          <w:szCs w:val="28"/>
        </w:rPr>
        <w:t>§ 7. Kryteria wyboru operacji</w:t>
      </w:r>
    </w:p>
    <w:p w14:paraId="0000009F" w14:textId="723A0456" w:rsidR="00FC1460" w:rsidRPr="0077466A" w:rsidRDefault="006036F0" w:rsidP="0077466A">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ramach naboru obowiązują następujące kryteria wyboru operacji, na podstawie których LGD dokona oceny WoPP:</w:t>
      </w:r>
    </w:p>
    <w:p w14:paraId="000000A8" w14:textId="2382BC30" w:rsidR="00FC1460" w:rsidRDefault="006036F0" w:rsidP="0077466A">
      <w:pPr>
        <w:widowControl w:val="0"/>
        <w:pBdr>
          <w:top w:val="nil"/>
          <w:left w:val="nil"/>
          <w:bottom w:val="nil"/>
          <w:right w:val="nil"/>
          <w:between w:val="nil"/>
        </w:pBdr>
        <w:tabs>
          <w:tab w:val="left" w:pos="426"/>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Kryteria rankingujące</w:t>
      </w:r>
      <w:r>
        <w:rPr>
          <w:rFonts w:ascii="Times New Roman" w:eastAsia="Times New Roman" w:hAnsi="Times New Roman" w:cs="Times New Roman"/>
          <w:color w:val="000000"/>
        </w:rPr>
        <w:t>, których zastosowanie pozwala ustalić kolejność przysługiwania pomocy:</w:t>
      </w:r>
    </w:p>
    <w:tbl>
      <w:tblPr>
        <w:tblStyle w:val="a0"/>
        <w:tblW w:w="864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3021"/>
        <w:gridCol w:w="3021"/>
      </w:tblGrid>
      <w:tr w:rsidR="00FC1460" w14:paraId="5B3BF762" w14:textId="77777777">
        <w:tc>
          <w:tcPr>
            <w:tcW w:w="2599" w:type="dxa"/>
          </w:tcPr>
          <w:p w14:paraId="000000A9" w14:textId="77777777" w:rsidR="00FC1460" w:rsidRDefault="006036F0">
            <w:pPr>
              <w:spacing w:after="120" w:line="276" w:lineRule="auto"/>
              <w:rPr>
                <w:rFonts w:ascii="Times New Roman" w:eastAsia="Times New Roman" w:hAnsi="Times New Roman" w:cs="Times New Roman"/>
                <w:b/>
              </w:rPr>
            </w:pPr>
            <w:r>
              <w:rPr>
                <w:rFonts w:ascii="Times New Roman" w:eastAsia="Times New Roman" w:hAnsi="Times New Roman" w:cs="Times New Roman"/>
                <w:b/>
              </w:rPr>
              <w:t>Nazwa kryterium</w:t>
            </w:r>
          </w:p>
        </w:tc>
        <w:tc>
          <w:tcPr>
            <w:tcW w:w="3021" w:type="dxa"/>
          </w:tcPr>
          <w:p w14:paraId="000000AA" w14:textId="77777777" w:rsidR="00FC1460" w:rsidRDefault="006036F0">
            <w:pPr>
              <w:spacing w:after="120" w:line="276" w:lineRule="auto"/>
              <w:rPr>
                <w:rFonts w:ascii="Times New Roman" w:eastAsia="Times New Roman" w:hAnsi="Times New Roman" w:cs="Times New Roman"/>
                <w:b/>
              </w:rPr>
            </w:pPr>
            <w:r>
              <w:rPr>
                <w:rFonts w:ascii="Times New Roman" w:eastAsia="Times New Roman" w:hAnsi="Times New Roman" w:cs="Times New Roman"/>
                <w:b/>
              </w:rPr>
              <w:t>Opis kryterium (warunki przyznania określonej liczby punktów</w:t>
            </w:r>
          </w:p>
        </w:tc>
        <w:tc>
          <w:tcPr>
            <w:tcW w:w="3021" w:type="dxa"/>
          </w:tcPr>
          <w:p w14:paraId="000000AB" w14:textId="77777777" w:rsidR="00FC1460" w:rsidRDefault="006036F0">
            <w:pPr>
              <w:spacing w:after="120" w:line="276" w:lineRule="auto"/>
              <w:rPr>
                <w:rFonts w:ascii="Times New Roman" w:eastAsia="Times New Roman" w:hAnsi="Times New Roman" w:cs="Times New Roman"/>
                <w:b/>
              </w:rPr>
            </w:pPr>
            <w:r>
              <w:rPr>
                <w:rFonts w:ascii="Times New Roman" w:eastAsia="Times New Roman" w:hAnsi="Times New Roman" w:cs="Times New Roman"/>
                <w:b/>
              </w:rPr>
              <w:t>Liczba punktów</w:t>
            </w:r>
          </w:p>
        </w:tc>
      </w:tr>
      <w:tr w:rsidR="00FC1460" w14:paraId="268E57B3" w14:textId="77777777">
        <w:tc>
          <w:tcPr>
            <w:tcW w:w="2599" w:type="dxa"/>
            <w:vMerge w:val="restart"/>
            <w:shd w:val="clear" w:color="auto" w:fill="D0CECE"/>
          </w:tcPr>
          <w:p w14:paraId="000000AC" w14:textId="173BB2E2" w:rsidR="00FC1460" w:rsidRPr="007201F6" w:rsidRDefault="007201F6" w:rsidP="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Realizacja operacji generuje nowe</w:t>
            </w:r>
            <w:r>
              <w:rPr>
                <w:rFonts w:ascii="Times New Roman" w:eastAsia="Times New Roman" w:hAnsi="Times New Roman" w:cs="Times New Roman"/>
                <w:bCs/>
              </w:rPr>
              <w:t xml:space="preserve"> </w:t>
            </w:r>
            <w:r w:rsidRPr="007201F6">
              <w:rPr>
                <w:rFonts w:ascii="Times New Roman" w:eastAsia="Times New Roman" w:hAnsi="Times New Roman" w:cs="Times New Roman"/>
                <w:bCs/>
              </w:rPr>
              <w:t>miejsce pracy</w:t>
            </w:r>
            <w:r w:rsidR="007D4D68">
              <w:rPr>
                <w:rFonts w:ascii="Times New Roman" w:eastAsia="Times New Roman" w:hAnsi="Times New Roman" w:cs="Times New Roman"/>
                <w:bCs/>
                <w:vertAlign w:val="superscript"/>
              </w:rPr>
              <w:t>1</w:t>
            </w:r>
            <w:r w:rsidRPr="007201F6">
              <w:rPr>
                <w:rFonts w:ascii="Times New Roman" w:eastAsia="Times New Roman" w:hAnsi="Times New Roman" w:cs="Times New Roman"/>
                <w:bCs/>
              </w:rPr>
              <w:t>.</w:t>
            </w:r>
          </w:p>
        </w:tc>
        <w:tc>
          <w:tcPr>
            <w:tcW w:w="3021" w:type="dxa"/>
            <w:shd w:val="clear" w:color="auto" w:fill="D0CECE"/>
          </w:tcPr>
          <w:p w14:paraId="000000AD" w14:textId="4655E0F2" w:rsidR="00FC1460" w:rsidRPr="006C4AFC" w:rsidRDefault="007201F6" w:rsidP="007201F6">
            <w:pPr>
              <w:spacing w:after="120" w:line="276" w:lineRule="auto"/>
              <w:rPr>
                <w:rFonts w:ascii="Times New Roman" w:eastAsia="Times New Roman" w:hAnsi="Times New Roman" w:cs="Times New Roman"/>
                <w:bCs/>
              </w:rPr>
            </w:pPr>
            <w:r w:rsidRPr="006C4AFC">
              <w:rPr>
                <w:rFonts w:ascii="Times New Roman" w:eastAsia="Times New Roman" w:hAnsi="Times New Roman" w:cs="Times New Roman"/>
                <w:bCs/>
              </w:rPr>
              <w:t xml:space="preserve">1 miejsce pracy (w przeliczeniu na </w:t>
            </w:r>
            <w:r w:rsidR="007D4D68" w:rsidRPr="006C4AFC">
              <w:rPr>
                <w:rFonts w:ascii="Times New Roman" w:eastAsia="Times New Roman" w:hAnsi="Times New Roman" w:cs="Times New Roman"/>
                <w:bCs/>
              </w:rPr>
              <w:t xml:space="preserve">pełne </w:t>
            </w:r>
            <w:r w:rsidRPr="006C4AFC">
              <w:rPr>
                <w:rFonts w:ascii="Times New Roman" w:eastAsia="Times New Roman" w:hAnsi="Times New Roman" w:cs="Times New Roman"/>
                <w:bCs/>
              </w:rPr>
              <w:t>etaty średnioroczne)</w:t>
            </w:r>
            <w:r w:rsidR="00DD0146" w:rsidRPr="006C4AFC">
              <w:rPr>
                <w:rFonts w:ascii="Times New Roman" w:eastAsia="Times New Roman" w:hAnsi="Times New Roman" w:cs="Times New Roman"/>
                <w:bCs/>
              </w:rPr>
              <w:t xml:space="preserve"> (w tym uwzględniając samozatrudnienie Wnioskodawcy)</w:t>
            </w:r>
          </w:p>
        </w:tc>
        <w:tc>
          <w:tcPr>
            <w:tcW w:w="3021" w:type="dxa"/>
            <w:shd w:val="clear" w:color="auto" w:fill="D0CECE"/>
          </w:tcPr>
          <w:p w14:paraId="000000AE" w14:textId="3E9ED974" w:rsidR="00FC1460" w:rsidRPr="006C4AFC" w:rsidRDefault="00DD0146">
            <w:pPr>
              <w:spacing w:after="120" w:line="276" w:lineRule="auto"/>
              <w:rPr>
                <w:rFonts w:ascii="Times New Roman" w:eastAsia="Times New Roman" w:hAnsi="Times New Roman" w:cs="Times New Roman"/>
                <w:b/>
              </w:rPr>
            </w:pPr>
            <w:r w:rsidRPr="006C4AFC">
              <w:rPr>
                <w:rFonts w:ascii="Times New Roman" w:eastAsia="Times New Roman" w:hAnsi="Times New Roman" w:cs="Times New Roman"/>
                <w:b/>
              </w:rPr>
              <w:t>0 pkt</w:t>
            </w:r>
          </w:p>
        </w:tc>
      </w:tr>
      <w:tr w:rsidR="00FC1460" w14:paraId="3DC7337D" w14:textId="77777777">
        <w:tc>
          <w:tcPr>
            <w:tcW w:w="2599" w:type="dxa"/>
            <w:vMerge/>
            <w:shd w:val="clear" w:color="auto" w:fill="D0CECE"/>
          </w:tcPr>
          <w:p w14:paraId="000000AF" w14:textId="77777777" w:rsidR="00FC1460" w:rsidRDefault="00FC1460">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D0CECE"/>
          </w:tcPr>
          <w:p w14:paraId="000000B0" w14:textId="49812D56" w:rsidR="00FC1460" w:rsidRPr="006C4AFC" w:rsidRDefault="007201F6" w:rsidP="007201F6">
            <w:pPr>
              <w:spacing w:after="120" w:line="276" w:lineRule="auto"/>
              <w:rPr>
                <w:rFonts w:ascii="Times New Roman" w:eastAsia="Times New Roman" w:hAnsi="Times New Roman" w:cs="Times New Roman"/>
                <w:bCs/>
              </w:rPr>
            </w:pPr>
            <w:r w:rsidRPr="006C4AFC">
              <w:rPr>
                <w:rFonts w:ascii="Times New Roman" w:eastAsia="Times New Roman" w:hAnsi="Times New Roman" w:cs="Times New Roman"/>
                <w:bCs/>
              </w:rPr>
              <w:t xml:space="preserve">2 i więcej miejsc pracy (w przeliczeniu na </w:t>
            </w:r>
            <w:r w:rsidR="007D4D68" w:rsidRPr="006C4AFC">
              <w:rPr>
                <w:rFonts w:ascii="Times New Roman" w:eastAsia="Times New Roman" w:hAnsi="Times New Roman" w:cs="Times New Roman"/>
                <w:bCs/>
              </w:rPr>
              <w:t xml:space="preserve">pełne </w:t>
            </w:r>
            <w:r w:rsidRPr="006C4AFC">
              <w:rPr>
                <w:rFonts w:ascii="Times New Roman" w:eastAsia="Times New Roman" w:hAnsi="Times New Roman" w:cs="Times New Roman"/>
                <w:bCs/>
              </w:rPr>
              <w:t>etaty średnioroczne)</w:t>
            </w:r>
            <w:r w:rsidR="00DD0146" w:rsidRPr="006C4AFC">
              <w:rPr>
                <w:rFonts w:ascii="Times New Roman" w:eastAsia="Times New Roman" w:hAnsi="Times New Roman" w:cs="Times New Roman"/>
                <w:bCs/>
              </w:rPr>
              <w:t xml:space="preserve"> (w tym uwzględniając samozatrudnienie Wnioskodawcy)</w:t>
            </w:r>
            <w:r w:rsidR="004F416F" w:rsidRPr="006C4AFC">
              <w:rPr>
                <w:rFonts w:ascii="Times New Roman" w:eastAsia="Times New Roman" w:hAnsi="Times New Roman" w:cs="Times New Roman"/>
                <w:bCs/>
              </w:rPr>
              <w:t xml:space="preserve"> – zobowiązanie obejmuje konieczność utworzenia 2 lub więcej całych etatów średniorocznych.</w:t>
            </w:r>
          </w:p>
        </w:tc>
        <w:tc>
          <w:tcPr>
            <w:tcW w:w="3021" w:type="dxa"/>
            <w:shd w:val="clear" w:color="auto" w:fill="D0CECE"/>
          </w:tcPr>
          <w:p w14:paraId="000000B1" w14:textId="606EA31D" w:rsidR="00FC1460" w:rsidRPr="006C4AFC" w:rsidRDefault="00DD0146">
            <w:pPr>
              <w:spacing w:after="120" w:line="276" w:lineRule="auto"/>
              <w:rPr>
                <w:rFonts w:ascii="Times New Roman" w:eastAsia="Times New Roman" w:hAnsi="Times New Roman" w:cs="Times New Roman"/>
                <w:b/>
              </w:rPr>
            </w:pPr>
            <w:r w:rsidRPr="006C4AFC">
              <w:rPr>
                <w:rFonts w:ascii="Times New Roman" w:eastAsia="Times New Roman" w:hAnsi="Times New Roman" w:cs="Times New Roman"/>
                <w:b/>
              </w:rPr>
              <w:t>2 pkt</w:t>
            </w:r>
          </w:p>
        </w:tc>
      </w:tr>
      <w:tr w:rsidR="00FC1460" w14:paraId="412C5DEB" w14:textId="77777777">
        <w:tc>
          <w:tcPr>
            <w:tcW w:w="2599" w:type="dxa"/>
            <w:vMerge w:val="restart"/>
            <w:shd w:val="clear" w:color="auto" w:fill="D9E2F3"/>
          </w:tcPr>
          <w:p w14:paraId="000000B5" w14:textId="2FA5757C" w:rsidR="00E55222" w:rsidRPr="007201F6" w:rsidRDefault="007D4D68" w:rsidP="007201F6">
            <w:pPr>
              <w:spacing w:after="120" w:line="276" w:lineRule="auto"/>
              <w:rPr>
                <w:rFonts w:ascii="Times New Roman" w:eastAsia="Times New Roman" w:hAnsi="Times New Roman" w:cs="Times New Roman"/>
                <w:bCs/>
              </w:rPr>
            </w:pPr>
            <w:r w:rsidRPr="007D4D68">
              <w:rPr>
                <w:rFonts w:ascii="Times New Roman" w:eastAsia="Times New Roman" w:hAnsi="Times New Roman" w:cs="Times New Roman"/>
                <w:lang w:eastAsia="en-US" w:bidi="en-US"/>
              </w:rPr>
              <w:lastRenderedPageBreak/>
              <w:t>Realizacja operacji generuje nowe miejsce pracy dla (wynikających z diagnozy zawartej w LSR) osób z grup w niekorzystnej sytuacji</w:t>
            </w:r>
            <w:r>
              <w:rPr>
                <w:rFonts w:ascii="Times New Roman" w:eastAsia="Times New Roman" w:hAnsi="Times New Roman" w:cs="Times New Roman"/>
                <w:vertAlign w:val="superscript"/>
                <w:lang w:eastAsia="en-US" w:bidi="en-US"/>
              </w:rPr>
              <w:t xml:space="preserve">2 </w:t>
            </w:r>
            <w:r w:rsidR="00417957">
              <w:rPr>
                <w:rFonts w:ascii="Times New Roman" w:eastAsia="Times New Roman" w:hAnsi="Times New Roman" w:cs="Times New Roman"/>
                <w:lang w:eastAsia="en-US" w:bidi="en-US"/>
              </w:rPr>
              <w:t xml:space="preserve"> </w:t>
            </w:r>
            <w:r w:rsidR="00417957" w:rsidRPr="006C4AFC">
              <w:rPr>
                <w:rFonts w:ascii="Times New Roman" w:eastAsia="Times New Roman" w:hAnsi="Times New Roman" w:cs="Times New Roman"/>
                <w:lang w:eastAsia="en-US" w:bidi="en-US"/>
              </w:rPr>
              <w:t>lub</w:t>
            </w:r>
            <w:r w:rsidRPr="006C4AFC">
              <w:rPr>
                <w:rFonts w:ascii="Times New Roman" w:eastAsia="Times New Roman" w:hAnsi="Times New Roman" w:cs="Times New Roman"/>
                <w:lang w:eastAsia="en-US" w:bidi="en-US"/>
              </w:rPr>
              <w:t xml:space="preserve"> </w:t>
            </w:r>
            <w:r w:rsidRPr="007D4D68">
              <w:rPr>
                <w:rFonts w:ascii="Times New Roman" w:eastAsia="Times New Roman" w:hAnsi="Times New Roman" w:cs="Times New Roman"/>
                <w:lang w:eastAsia="en-US" w:bidi="en-US"/>
              </w:rPr>
              <w:t xml:space="preserve">osób do 25 r. ż. </w:t>
            </w:r>
            <w:r w:rsidR="00E55222">
              <w:rPr>
                <w:rFonts w:ascii="Times New Roman" w:eastAsia="Times New Roman" w:hAnsi="Times New Roman" w:cs="Times New Roman"/>
                <w:bCs/>
              </w:rPr>
              <w:t>(kryterium rozstrzygające)</w:t>
            </w:r>
          </w:p>
        </w:tc>
        <w:tc>
          <w:tcPr>
            <w:tcW w:w="3021" w:type="dxa"/>
            <w:shd w:val="clear" w:color="auto" w:fill="D9E2F3"/>
          </w:tcPr>
          <w:p w14:paraId="000000B6" w14:textId="5B836C1D" w:rsidR="00FC1460" w:rsidRPr="006C4AFC" w:rsidRDefault="007201F6">
            <w:pPr>
              <w:spacing w:after="120" w:line="276" w:lineRule="auto"/>
              <w:rPr>
                <w:rFonts w:ascii="Times New Roman" w:eastAsia="Times New Roman" w:hAnsi="Times New Roman" w:cs="Times New Roman"/>
                <w:bCs/>
              </w:rPr>
            </w:pPr>
            <w:r w:rsidRPr="006C4AFC">
              <w:rPr>
                <w:rFonts w:ascii="Times New Roman" w:eastAsia="Times New Roman" w:hAnsi="Times New Roman" w:cs="Times New Roman"/>
                <w:bCs/>
              </w:rPr>
              <w:t>nie generuje miejsc pracy</w:t>
            </w:r>
            <w:r w:rsidR="00CE5952" w:rsidRPr="006C4AFC">
              <w:rPr>
                <w:rFonts w:ascii="Times New Roman" w:eastAsia="Times New Roman" w:hAnsi="Times New Roman" w:cs="Times New Roman"/>
                <w:bCs/>
              </w:rPr>
              <w:t xml:space="preserve"> dla osób z </w:t>
            </w:r>
            <w:r w:rsidR="00CE5952" w:rsidRPr="006C4AFC">
              <w:rPr>
                <w:rFonts w:ascii="Times New Roman" w:eastAsia="Times New Roman" w:hAnsi="Times New Roman" w:cs="Times New Roman"/>
                <w:lang w:eastAsia="en-US" w:bidi="en-US"/>
              </w:rPr>
              <w:t>grup w niekorzystnej sytuacji</w:t>
            </w:r>
            <w:r w:rsidR="00CE5952" w:rsidRPr="006C4AFC">
              <w:rPr>
                <w:rFonts w:ascii="Times New Roman" w:eastAsia="Times New Roman" w:hAnsi="Times New Roman" w:cs="Times New Roman"/>
                <w:vertAlign w:val="superscript"/>
                <w:lang w:eastAsia="en-US" w:bidi="en-US"/>
              </w:rPr>
              <w:t xml:space="preserve"> </w:t>
            </w:r>
            <w:r w:rsidR="00CE5952" w:rsidRPr="006C4AFC">
              <w:rPr>
                <w:rFonts w:ascii="Times New Roman" w:eastAsia="Times New Roman" w:hAnsi="Times New Roman" w:cs="Times New Roman"/>
                <w:lang w:eastAsia="en-US" w:bidi="en-US"/>
              </w:rPr>
              <w:t>oraz osób do 25 r. ż.</w:t>
            </w:r>
          </w:p>
        </w:tc>
        <w:tc>
          <w:tcPr>
            <w:tcW w:w="3021" w:type="dxa"/>
            <w:shd w:val="clear" w:color="auto" w:fill="D9E2F3"/>
          </w:tcPr>
          <w:p w14:paraId="000000B7" w14:textId="2154ABA3" w:rsidR="00FC1460"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FC1460" w14:paraId="5E1BDBC8" w14:textId="77777777">
        <w:tc>
          <w:tcPr>
            <w:tcW w:w="2599" w:type="dxa"/>
            <w:vMerge/>
            <w:shd w:val="clear" w:color="auto" w:fill="D9E2F3"/>
          </w:tcPr>
          <w:p w14:paraId="000000B8" w14:textId="77777777" w:rsidR="00FC1460" w:rsidRDefault="00FC1460">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D9E2F3"/>
          </w:tcPr>
          <w:p w14:paraId="000000B9" w14:textId="59BF718B" w:rsidR="00FC1460" w:rsidRPr="006C4AFC" w:rsidRDefault="007201F6" w:rsidP="007201F6">
            <w:pPr>
              <w:spacing w:after="120" w:line="276" w:lineRule="auto"/>
              <w:rPr>
                <w:rFonts w:ascii="Times New Roman" w:eastAsia="Times New Roman" w:hAnsi="Times New Roman" w:cs="Times New Roman"/>
                <w:bCs/>
              </w:rPr>
            </w:pPr>
            <w:r w:rsidRPr="006C4AFC">
              <w:rPr>
                <w:rFonts w:ascii="Times New Roman" w:eastAsia="Times New Roman" w:hAnsi="Times New Roman" w:cs="Times New Roman"/>
                <w:bCs/>
              </w:rPr>
              <w:t xml:space="preserve">generuje miejsca pracy dla osoby z jednej z grup </w:t>
            </w:r>
            <w:r w:rsidR="007D4D68" w:rsidRPr="006C4AFC">
              <w:rPr>
                <w:rFonts w:ascii="Times New Roman" w:eastAsia="Times New Roman" w:hAnsi="Times New Roman" w:cs="Times New Roman"/>
                <w:bCs/>
              </w:rPr>
              <w:t>w niekorzystnej sytuacji</w:t>
            </w:r>
            <w:r w:rsidRPr="006C4AFC">
              <w:rPr>
                <w:rFonts w:ascii="Times New Roman" w:eastAsia="Times New Roman" w:hAnsi="Times New Roman" w:cs="Times New Roman"/>
                <w:bCs/>
              </w:rPr>
              <w:t xml:space="preserve"> </w:t>
            </w:r>
            <w:r w:rsidR="006F46F7" w:rsidRPr="006C4AFC">
              <w:rPr>
                <w:rFonts w:ascii="Times New Roman" w:eastAsia="Times New Roman" w:hAnsi="Times New Roman" w:cs="Times New Roman"/>
                <w:bCs/>
              </w:rPr>
              <w:t xml:space="preserve">lub osoby do 25 r. ż. </w:t>
            </w:r>
            <w:r w:rsidRPr="006C4AFC">
              <w:rPr>
                <w:rFonts w:ascii="Times New Roman" w:eastAsia="Times New Roman" w:hAnsi="Times New Roman" w:cs="Times New Roman"/>
                <w:bCs/>
              </w:rPr>
              <w:t>(w przeliczeniu na pełne etaty średnioroczne)</w:t>
            </w:r>
          </w:p>
        </w:tc>
        <w:tc>
          <w:tcPr>
            <w:tcW w:w="3021" w:type="dxa"/>
            <w:shd w:val="clear" w:color="auto" w:fill="D9E2F3"/>
          </w:tcPr>
          <w:p w14:paraId="000000BA" w14:textId="1A35A61B" w:rsidR="00FC1460"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3 pkt</w:t>
            </w:r>
          </w:p>
        </w:tc>
      </w:tr>
      <w:tr w:rsidR="00FC1460" w14:paraId="31DD6EFA" w14:textId="77777777">
        <w:tc>
          <w:tcPr>
            <w:tcW w:w="2599" w:type="dxa"/>
            <w:vMerge w:val="restart"/>
            <w:shd w:val="clear" w:color="auto" w:fill="FFE599"/>
          </w:tcPr>
          <w:p w14:paraId="000000BE" w14:textId="7998DD73" w:rsidR="00FC1460" w:rsidRPr="007201F6" w:rsidRDefault="007201F6" w:rsidP="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Operacja podnosi kompetencje</w:t>
            </w:r>
            <w:r>
              <w:rPr>
                <w:rFonts w:ascii="Times New Roman" w:eastAsia="Times New Roman" w:hAnsi="Times New Roman" w:cs="Times New Roman"/>
                <w:bCs/>
              </w:rPr>
              <w:t xml:space="preserve"> </w:t>
            </w:r>
            <w:r w:rsidRPr="007201F6">
              <w:rPr>
                <w:rFonts w:ascii="Times New Roman" w:eastAsia="Times New Roman" w:hAnsi="Times New Roman" w:cs="Times New Roman"/>
                <w:bCs/>
              </w:rPr>
              <w:t>zawodowe</w:t>
            </w:r>
            <w:r w:rsidR="00B90D7F">
              <w:rPr>
                <w:rFonts w:ascii="Times New Roman" w:eastAsia="Times New Roman" w:hAnsi="Times New Roman" w:cs="Times New Roman"/>
                <w:bCs/>
                <w:vertAlign w:val="superscript"/>
              </w:rPr>
              <w:t>3</w:t>
            </w:r>
            <w:r w:rsidRPr="007201F6">
              <w:rPr>
                <w:rFonts w:ascii="Times New Roman" w:eastAsia="Times New Roman" w:hAnsi="Times New Roman" w:cs="Times New Roman"/>
                <w:bCs/>
              </w:rPr>
              <w:t xml:space="preserve"> wnioskodawcy lub</w:t>
            </w:r>
            <w:r>
              <w:rPr>
                <w:rFonts w:ascii="Times New Roman" w:eastAsia="Times New Roman" w:hAnsi="Times New Roman" w:cs="Times New Roman"/>
                <w:bCs/>
              </w:rPr>
              <w:t xml:space="preserve"> </w:t>
            </w:r>
            <w:r w:rsidRPr="007201F6">
              <w:rPr>
                <w:rFonts w:ascii="Times New Roman" w:eastAsia="Times New Roman" w:hAnsi="Times New Roman" w:cs="Times New Roman"/>
                <w:bCs/>
              </w:rPr>
              <w:t>pracowników wnioskodawcy</w:t>
            </w:r>
            <w:r w:rsidR="007D4D68">
              <w:rPr>
                <w:rFonts w:ascii="Times New Roman" w:eastAsia="Times New Roman" w:hAnsi="Times New Roman" w:cs="Times New Roman"/>
                <w:bCs/>
              </w:rPr>
              <w:t xml:space="preserve"> </w:t>
            </w:r>
          </w:p>
        </w:tc>
        <w:tc>
          <w:tcPr>
            <w:tcW w:w="3021" w:type="dxa"/>
            <w:shd w:val="clear" w:color="auto" w:fill="FFE599"/>
          </w:tcPr>
          <w:p w14:paraId="000000BF" w14:textId="35801BD6" w:rsidR="00FC1460" w:rsidRPr="007201F6" w:rsidRDefault="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nie</w:t>
            </w:r>
          </w:p>
        </w:tc>
        <w:tc>
          <w:tcPr>
            <w:tcW w:w="3021" w:type="dxa"/>
            <w:shd w:val="clear" w:color="auto" w:fill="FFE599"/>
          </w:tcPr>
          <w:p w14:paraId="000000C0" w14:textId="6C7E57D9" w:rsidR="00FC1460"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FC1460" w14:paraId="16F74311" w14:textId="77777777">
        <w:tc>
          <w:tcPr>
            <w:tcW w:w="2599" w:type="dxa"/>
            <w:vMerge/>
            <w:shd w:val="clear" w:color="auto" w:fill="FFE599"/>
          </w:tcPr>
          <w:p w14:paraId="000000C1" w14:textId="77777777" w:rsidR="00FC1460" w:rsidRDefault="00FC1460">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FFE599"/>
          </w:tcPr>
          <w:p w14:paraId="000000C2" w14:textId="676B9F91" w:rsidR="00FC1460" w:rsidRPr="007201F6" w:rsidRDefault="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tak</w:t>
            </w:r>
          </w:p>
        </w:tc>
        <w:tc>
          <w:tcPr>
            <w:tcW w:w="3021" w:type="dxa"/>
            <w:shd w:val="clear" w:color="auto" w:fill="FFE599"/>
          </w:tcPr>
          <w:p w14:paraId="000000C3" w14:textId="57D3FECE" w:rsidR="00FC1460"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3 pkt</w:t>
            </w:r>
          </w:p>
        </w:tc>
      </w:tr>
      <w:tr w:rsidR="007201F6" w14:paraId="41765D86" w14:textId="77777777" w:rsidTr="007201F6">
        <w:tc>
          <w:tcPr>
            <w:tcW w:w="2599" w:type="dxa"/>
            <w:vMerge w:val="restart"/>
            <w:shd w:val="clear" w:color="auto" w:fill="5B9BD5" w:themeFill="accent5"/>
          </w:tcPr>
          <w:p w14:paraId="4EF60BF1" w14:textId="77777777" w:rsidR="007201F6" w:rsidRPr="007201F6" w:rsidRDefault="007201F6" w:rsidP="007201F6">
            <w:pPr>
              <w:widowControl w:val="0"/>
              <w:pBdr>
                <w:top w:val="nil"/>
                <w:left w:val="nil"/>
                <w:bottom w:val="nil"/>
                <w:right w:val="nil"/>
                <w:between w:val="nil"/>
              </w:pBdr>
              <w:spacing w:line="276" w:lineRule="auto"/>
              <w:rPr>
                <w:rFonts w:ascii="Times New Roman" w:eastAsia="Times New Roman" w:hAnsi="Times New Roman" w:cs="Times New Roman"/>
                <w:bCs/>
              </w:rPr>
            </w:pPr>
            <w:r w:rsidRPr="007201F6">
              <w:rPr>
                <w:rFonts w:ascii="Times New Roman" w:eastAsia="Times New Roman" w:hAnsi="Times New Roman" w:cs="Times New Roman"/>
                <w:bCs/>
              </w:rPr>
              <w:t>Zastosowano rozwiązania sprzyjające</w:t>
            </w:r>
          </w:p>
          <w:p w14:paraId="3ACF0E88" w14:textId="7607ADDE" w:rsidR="007201F6" w:rsidRDefault="007201F6" w:rsidP="007201F6">
            <w:pPr>
              <w:widowControl w:val="0"/>
              <w:pBdr>
                <w:top w:val="nil"/>
                <w:left w:val="nil"/>
                <w:bottom w:val="nil"/>
                <w:right w:val="nil"/>
                <w:between w:val="nil"/>
              </w:pBdr>
              <w:spacing w:line="276" w:lineRule="auto"/>
              <w:rPr>
                <w:rFonts w:ascii="Times New Roman" w:eastAsia="Times New Roman" w:hAnsi="Times New Roman" w:cs="Times New Roman"/>
                <w:bCs/>
                <w:vertAlign w:val="superscript"/>
              </w:rPr>
            </w:pPr>
            <w:r w:rsidRPr="007201F6">
              <w:rPr>
                <w:rFonts w:ascii="Times New Roman" w:eastAsia="Times New Roman" w:hAnsi="Times New Roman" w:cs="Times New Roman"/>
                <w:bCs/>
              </w:rPr>
              <w:t>ochronie środowiska lub kl</w:t>
            </w:r>
            <w:r>
              <w:rPr>
                <w:rFonts w:ascii="Times New Roman" w:eastAsia="Times New Roman" w:hAnsi="Times New Roman" w:cs="Times New Roman"/>
                <w:bCs/>
              </w:rPr>
              <w:t>imatu</w:t>
            </w:r>
            <w:r w:rsidR="00B90D7F">
              <w:rPr>
                <w:rFonts w:ascii="Times New Roman" w:eastAsia="Times New Roman" w:hAnsi="Times New Roman" w:cs="Times New Roman"/>
                <w:bCs/>
                <w:vertAlign w:val="superscript"/>
              </w:rPr>
              <w:t>4</w:t>
            </w:r>
          </w:p>
          <w:p w14:paraId="346D482E" w14:textId="77777777" w:rsidR="00E55222" w:rsidRDefault="00E55222" w:rsidP="007201F6">
            <w:pPr>
              <w:widowControl w:val="0"/>
              <w:pBdr>
                <w:top w:val="nil"/>
                <w:left w:val="nil"/>
                <w:bottom w:val="nil"/>
                <w:right w:val="nil"/>
                <w:between w:val="nil"/>
              </w:pBdr>
              <w:spacing w:line="276" w:lineRule="auto"/>
              <w:rPr>
                <w:rFonts w:ascii="Times New Roman" w:eastAsia="Times New Roman" w:hAnsi="Times New Roman" w:cs="Times New Roman"/>
                <w:bCs/>
                <w:vertAlign w:val="superscript"/>
              </w:rPr>
            </w:pPr>
          </w:p>
          <w:p w14:paraId="623395CD" w14:textId="628412A8" w:rsidR="00E55222" w:rsidRPr="007201F6" w:rsidRDefault="00E55222" w:rsidP="007201F6">
            <w:pPr>
              <w:widowControl w:val="0"/>
              <w:pBdr>
                <w:top w:val="nil"/>
                <w:left w:val="nil"/>
                <w:bottom w:val="nil"/>
                <w:right w:val="nil"/>
                <w:between w:val="nil"/>
              </w:pBdr>
              <w:spacing w:line="276" w:lineRule="auto"/>
              <w:rPr>
                <w:rFonts w:ascii="Times New Roman" w:eastAsia="Times New Roman" w:hAnsi="Times New Roman" w:cs="Times New Roman"/>
                <w:b/>
                <w:vertAlign w:val="superscript"/>
              </w:rPr>
            </w:pPr>
            <w:r w:rsidRPr="00E55222">
              <w:rPr>
                <w:rFonts w:ascii="Times New Roman" w:eastAsia="Times New Roman" w:hAnsi="Times New Roman" w:cs="Times New Roman"/>
                <w:bCs/>
              </w:rPr>
              <w:t>(kryterium rozstrzygające)</w:t>
            </w:r>
          </w:p>
        </w:tc>
        <w:tc>
          <w:tcPr>
            <w:tcW w:w="3021" w:type="dxa"/>
            <w:shd w:val="clear" w:color="auto" w:fill="5B9BD5" w:themeFill="accent5"/>
          </w:tcPr>
          <w:p w14:paraId="7006B435" w14:textId="4A1CAEF3" w:rsidR="007201F6" w:rsidRPr="007201F6" w:rsidRDefault="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nie zastosowano rozwiązań</w:t>
            </w:r>
          </w:p>
        </w:tc>
        <w:tc>
          <w:tcPr>
            <w:tcW w:w="3021" w:type="dxa"/>
            <w:shd w:val="clear" w:color="auto" w:fill="5B9BD5" w:themeFill="accent5"/>
          </w:tcPr>
          <w:p w14:paraId="4C3C542F" w14:textId="08A8F3AD" w:rsidR="007201F6"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7201F6" w14:paraId="48F91B85" w14:textId="77777777" w:rsidTr="007201F6">
        <w:tc>
          <w:tcPr>
            <w:tcW w:w="2599" w:type="dxa"/>
            <w:vMerge/>
            <w:shd w:val="clear" w:color="auto" w:fill="5B9BD5" w:themeFill="accent5"/>
          </w:tcPr>
          <w:p w14:paraId="74EEBE56" w14:textId="77777777" w:rsidR="007201F6" w:rsidRDefault="007201F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5B9BD5" w:themeFill="accent5"/>
          </w:tcPr>
          <w:p w14:paraId="0608CF39" w14:textId="5F01262F" w:rsidR="007201F6" w:rsidRPr="007201F6" w:rsidRDefault="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zastosowano jedno z rozwiązań spełniające warunki ujęte w przypisie</w:t>
            </w:r>
          </w:p>
        </w:tc>
        <w:tc>
          <w:tcPr>
            <w:tcW w:w="3021" w:type="dxa"/>
            <w:shd w:val="clear" w:color="auto" w:fill="5B9BD5" w:themeFill="accent5"/>
          </w:tcPr>
          <w:p w14:paraId="1B02796D" w14:textId="581334BA" w:rsidR="007201F6"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2 pkt</w:t>
            </w:r>
          </w:p>
        </w:tc>
      </w:tr>
      <w:tr w:rsidR="007201F6" w14:paraId="22A0013A" w14:textId="77777777" w:rsidTr="007201F6">
        <w:tc>
          <w:tcPr>
            <w:tcW w:w="2599" w:type="dxa"/>
            <w:vMerge/>
            <w:shd w:val="clear" w:color="auto" w:fill="5B9BD5" w:themeFill="accent5"/>
          </w:tcPr>
          <w:p w14:paraId="17A19DC0" w14:textId="77777777" w:rsidR="007201F6" w:rsidRDefault="007201F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5B9BD5" w:themeFill="accent5"/>
          </w:tcPr>
          <w:p w14:paraId="2E2D9FD3" w14:textId="4CF6C226" w:rsidR="007201F6" w:rsidRPr="007201F6" w:rsidRDefault="007201F6" w:rsidP="007201F6">
            <w:pPr>
              <w:spacing w:after="120" w:line="276" w:lineRule="auto"/>
              <w:rPr>
                <w:rFonts w:ascii="Times New Roman" w:eastAsia="Times New Roman" w:hAnsi="Times New Roman" w:cs="Times New Roman"/>
                <w:bCs/>
              </w:rPr>
            </w:pPr>
            <w:r w:rsidRPr="007201F6">
              <w:rPr>
                <w:rFonts w:ascii="Times New Roman" w:eastAsia="Times New Roman" w:hAnsi="Times New Roman" w:cs="Times New Roman"/>
                <w:bCs/>
              </w:rPr>
              <w:t>zastosowano dwa i więcej typów rozwiązań spełniających warunki ujęte w przypisie</w:t>
            </w:r>
          </w:p>
        </w:tc>
        <w:tc>
          <w:tcPr>
            <w:tcW w:w="3021" w:type="dxa"/>
            <w:shd w:val="clear" w:color="auto" w:fill="5B9BD5" w:themeFill="accent5"/>
          </w:tcPr>
          <w:p w14:paraId="275929A9" w14:textId="12614936" w:rsidR="007201F6" w:rsidRDefault="007201F6">
            <w:pPr>
              <w:spacing w:after="120" w:line="276" w:lineRule="auto"/>
              <w:rPr>
                <w:rFonts w:ascii="Times New Roman" w:eastAsia="Times New Roman" w:hAnsi="Times New Roman" w:cs="Times New Roman"/>
                <w:b/>
              </w:rPr>
            </w:pPr>
            <w:r>
              <w:rPr>
                <w:rFonts w:ascii="Times New Roman" w:eastAsia="Times New Roman" w:hAnsi="Times New Roman" w:cs="Times New Roman"/>
                <w:b/>
              </w:rPr>
              <w:t>4 pkt</w:t>
            </w:r>
          </w:p>
        </w:tc>
      </w:tr>
      <w:tr w:rsidR="007201F6" w14:paraId="4E84AF35" w14:textId="77777777" w:rsidTr="007201F6">
        <w:tc>
          <w:tcPr>
            <w:tcW w:w="2599" w:type="dxa"/>
            <w:vMerge w:val="restart"/>
            <w:shd w:val="clear" w:color="auto" w:fill="A8D08D" w:themeFill="accent6" w:themeFillTint="99"/>
          </w:tcPr>
          <w:p w14:paraId="4766B765" w14:textId="554A00FA" w:rsidR="007201F6"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Operacja realizowana jest z zastosowaniem rozwiązań innowacyjnych</w:t>
            </w:r>
            <w:r w:rsidR="00B90D7F">
              <w:rPr>
                <w:rFonts w:ascii="Times New Roman" w:eastAsia="Times New Roman" w:hAnsi="Times New Roman" w:cs="Times New Roman"/>
                <w:bCs/>
                <w:vertAlign w:val="superscript"/>
              </w:rPr>
              <w:t>5</w:t>
            </w:r>
            <w:r w:rsidRPr="00331DAC">
              <w:rPr>
                <w:rFonts w:ascii="Times New Roman" w:eastAsia="Times New Roman" w:hAnsi="Times New Roman" w:cs="Times New Roman"/>
                <w:bCs/>
              </w:rPr>
              <w:t>.</w:t>
            </w:r>
          </w:p>
        </w:tc>
        <w:tc>
          <w:tcPr>
            <w:tcW w:w="3021" w:type="dxa"/>
            <w:shd w:val="clear" w:color="auto" w:fill="A8D08D" w:themeFill="accent6" w:themeFillTint="99"/>
          </w:tcPr>
          <w:p w14:paraId="4A9680BF" w14:textId="2BDB463F" w:rsidR="007201F6" w:rsidRPr="00331DAC" w:rsidRDefault="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nie</w:t>
            </w:r>
          </w:p>
        </w:tc>
        <w:tc>
          <w:tcPr>
            <w:tcW w:w="3021" w:type="dxa"/>
            <w:shd w:val="clear" w:color="auto" w:fill="A8D08D" w:themeFill="accent6" w:themeFillTint="99"/>
          </w:tcPr>
          <w:p w14:paraId="0AD5FE2D" w14:textId="3A380929"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7201F6" w14:paraId="52438786" w14:textId="77777777" w:rsidTr="007201F6">
        <w:tc>
          <w:tcPr>
            <w:tcW w:w="2599" w:type="dxa"/>
            <w:vMerge/>
            <w:shd w:val="clear" w:color="auto" w:fill="A8D08D" w:themeFill="accent6" w:themeFillTint="99"/>
          </w:tcPr>
          <w:p w14:paraId="53425A32" w14:textId="77777777" w:rsidR="007201F6" w:rsidRDefault="007201F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A8D08D" w:themeFill="accent6" w:themeFillTint="99"/>
          </w:tcPr>
          <w:p w14:paraId="338B171E" w14:textId="4869BF0B" w:rsidR="007201F6" w:rsidRPr="00331DAC" w:rsidRDefault="00331DAC" w:rsidP="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tak, operacja jest innowacyjna zgodnie z definicją ujętą w przypisie dolnym</w:t>
            </w:r>
          </w:p>
        </w:tc>
        <w:tc>
          <w:tcPr>
            <w:tcW w:w="3021" w:type="dxa"/>
            <w:shd w:val="clear" w:color="auto" w:fill="A8D08D" w:themeFill="accent6" w:themeFillTint="99"/>
          </w:tcPr>
          <w:p w14:paraId="7A02A366" w14:textId="1293CC88"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2 pkt</w:t>
            </w:r>
          </w:p>
        </w:tc>
      </w:tr>
      <w:tr w:rsidR="007201F6" w14:paraId="64D9C146" w14:textId="77777777" w:rsidTr="00331DAC">
        <w:tc>
          <w:tcPr>
            <w:tcW w:w="2599" w:type="dxa"/>
            <w:vMerge w:val="restart"/>
            <w:shd w:val="clear" w:color="auto" w:fill="FFFF00"/>
          </w:tcPr>
          <w:p w14:paraId="26466841" w14:textId="77777777" w:rsidR="00331DAC"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Operacja związana jest z tworzeniem,</w:t>
            </w:r>
          </w:p>
          <w:p w14:paraId="761A5B67" w14:textId="77777777" w:rsidR="00331DAC"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dystrybucją lub promocją produktu</w:t>
            </w:r>
          </w:p>
          <w:p w14:paraId="6EE0F00F" w14:textId="7E04FAF0" w:rsidR="007201F6"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
              </w:rPr>
            </w:pPr>
            <w:r w:rsidRPr="00331DAC">
              <w:rPr>
                <w:rFonts w:ascii="Times New Roman" w:eastAsia="Times New Roman" w:hAnsi="Times New Roman" w:cs="Times New Roman"/>
                <w:bCs/>
              </w:rPr>
              <w:t>lokalnego</w:t>
            </w:r>
            <w:r w:rsidR="00B90D7F">
              <w:rPr>
                <w:rFonts w:ascii="Times New Roman" w:eastAsia="Times New Roman" w:hAnsi="Times New Roman" w:cs="Times New Roman"/>
                <w:bCs/>
                <w:vertAlign w:val="superscript"/>
              </w:rPr>
              <w:t>6</w:t>
            </w:r>
            <w:r w:rsidRPr="00331DAC">
              <w:rPr>
                <w:rFonts w:ascii="Times New Roman" w:eastAsia="Times New Roman" w:hAnsi="Times New Roman" w:cs="Times New Roman"/>
                <w:bCs/>
              </w:rPr>
              <w:t xml:space="preserve"> lub turystycznego</w:t>
            </w:r>
            <w:r w:rsidR="00B90D7F">
              <w:rPr>
                <w:rFonts w:ascii="Times New Roman" w:eastAsia="Times New Roman" w:hAnsi="Times New Roman" w:cs="Times New Roman"/>
                <w:bCs/>
                <w:vertAlign w:val="superscript"/>
              </w:rPr>
              <w:t>7</w:t>
            </w:r>
            <w:r w:rsidRPr="00331DAC">
              <w:rPr>
                <w:rFonts w:ascii="Times New Roman" w:eastAsia="Times New Roman" w:hAnsi="Times New Roman" w:cs="Times New Roman"/>
                <w:bCs/>
              </w:rPr>
              <w:t>.</w:t>
            </w:r>
          </w:p>
        </w:tc>
        <w:tc>
          <w:tcPr>
            <w:tcW w:w="3021" w:type="dxa"/>
            <w:shd w:val="clear" w:color="auto" w:fill="FFFF00"/>
          </w:tcPr>
          <w:p w14:paraId="466672CC" w14:textId="554C7633" w:rsidR="007201F6" w:rsidRPr="00331DAC" w:rsidRDefault="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nie jest związana</w:t>
            </w:r>
          </w:p>
        </w:tc>
        <w:tc>
          <w:tcPr>
            <w:tcW w:w="3021" w:type="dxa"/>
            <w:shd w:val="clear" w:color="auto" w:fill="FFFF00"/>
          </w:tcPr>
          <w:p w14:paraId="634EE5FB" w14:textId="33FFC653"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7201F6" w14:paraId="561C68F2" w14:textId="77777777" w:rsidTr="00331DAC">
        <w:tc>
          <w:tcPr>
            <w:tcW w:w="2599" w:type="dxa"/>
            <w:vMerge/>
            <w:shd w:val="clear" w:color="auto" w:fill="FFFF00"/>
          </w:tcPr>
          <w:p w14:paraId="10D87446" w14:textId="77777777" w:rsidR="007201F6" w:rsidRDefault="007201F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FFFF00"/>
          </w:tcPr>
          <w:p w14:paraId="5AF14CBD" w14:textId="5588CDAA" w:rsidR="007201F6" w:rsidRPr="00331DAC" w:rsidRDefault="00331DAC" w:rsidP="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tworzy, dystrybuuje lub promuje co najmniej 1 produkt lokalny lub turystyczny</w:t>
            </w:r>
          </w:p>
        </w:tc>
        <w:tc>
          <w:tcPr>
            <w:tcW w:w="3021" w:type="dxa"/>
            <w:shd w:val="clear" w:color="auto" w:fill="FFFF00"/>
          </w:tcPr>
          <w:p w14:paraId="7619C80C" w14:textId="73953AC2"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2 pkt</w:t>
            </w:r>
          </w:p>
        </w:tc>
      </w:tr>
      <w:tr w:rsidR="007201F6" w14:paraId="4DEB347B" w14:textId="77777777" w:rsidTr="00331DAC">
        <w:tc>
          <w:tcPr>
            <w:tcW w:w="2599" w:type="dxa"/>
            <w:vMerge w:val="restart"/>
            <w:shd w:val="clear" w:color="auto" w:fill="B2D0C5"/>
          </w:tcPr>
          <w:p w14:paraId="5E7BF621" w14:textId="77777777" w:rsidR="00331DAC"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Operacja zakłada współpracę</w:t>
            </w:r>
          </w:p>
          <w:p w14:paraId="54BE27A3" w14:textId="2EEFF517" w:rsidR="007201F6" w:rsidRDefault="00F0606E" w:rsidP="00331DAC">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Cs/>
              </w:rPr>
              <w:t>p</w:t>
            </w:r>
            <w:r w:rsidR="00331DAC" w:rsidRPr="00331DAC">
              <w:rPr>
                <w:rFonts w:ascii="Times New Roman" w:eastAsia="Times New Roman" w:hAnsi="Times New Roman" w:cs="Times New Roman"/>
                <w:bCs/>
              </w:rPr>
              <w:t>rzedsiębiorców</w:t>
            </w:r>
            <w:r w:rsidR="00B90D7F">
              <w:rPr>
                <w:rFonts w:ascii="Times New Roman" w:eastAsia="Times New Roman" w:hAnsi="Times New Roman" w:cs="Times New Roman"/>
                <w:bCs/>
                <w:vertAlign w:val="superscript"/>
              </w:rPr>
              <w:t>8</w:t>
            </w:r>
            <w:r w:rsidR="00331DAC" w:rsidRPr="00331DAC">
              <w:rPr>
                <w:rFonts w:ascii="Times New Roman" w:eastAsia="Times New Roman" w:hAnsi="Times New Roman" w:cs="Times New Roman"/>
                <w:bCs/>
              </w:rPr>
              <w:t>.</w:t>
            </w:r>
          </w:p>
        </w:tc>
        <w:tc>
          <w:tcPr>
            <w:tcW w:w="3021" w:type="dxa"/>
            <w:shd w:val="clear" w:color="auto" w:fill="B2D0C5"/>
          </w:tcPr>
          <w:p w14:paraId="1E037DF8" w14:textId="32E017BA" w:rsidR="007201F6" w:rsidRPr="00331DAC" w:rsidRDefault="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nie zakłada współpracy</w:t>
            </w:r>
          </w:p>
        </w:tc>
        <w:tc>
          <w:tcPr>
            <w:tcW w:w="3021" w:type="dxa"/>
            <w:shd w:val="clear" w:color="auto" w:fill="B2D0C5"/>
          </w:tcPr>
          <w:p w14:paraId="07046033" w14:textId="7C9B52A0"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7201F6" w14:paraId="41FDE42C" w14:textId="77777777" w:rsidTr="00331DAC">
        <w:tc>
          <w:tcPr>
            <w:tcW w:w="2599" w:type="dxa"/>
            <w:vMerge/>
            <w:shd w:val="clear" w:color="auto" w:fill="B2D0C5"/>
          </w:tcPr>
          <w:p w14:paraId="5349361D" w14:textId="77777777" w:rsidR="007201F6" w:rsidRDefault="007201F6">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B2D0C5"/>
          </w:tcPr>
          <w:p w14:paraId="3AADD1CC" w14:textId="0B9C643F" w:rsidR="007201F6" w:rsidRPr="00331DAC" w:rsidRDefault="00331DAC" w:rsidP="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tak, z co najmniej jednym lokalnym przedsiębiorcą</w:t>
            </w:r>
          </w:p>
        </w:tc>
        <w:tc>
          <w:tcPr>
            <w:tcW w:w="3021" w:type="dxa"/>
            <w:shd w:val="clear" w:color="auto" w:fill="B2D0C5"/>
          </w:tcPr>
          <w:p w14:paraId="39566217" w14:textId="00CEFE54" w:rsidR="007201F6"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2 pkt</w:t>
            </w:r>
          </w:p>
        </w:tc>
      </w:tr>
      <w:tr w:rsidR="00302EF9" w14:paraId="3F8709C0" w14:textId="77777777" w:rsidTr="006055FC">
        <w:trPr>
          <w:trHeight w:val="1113"/>
        </w:trPr>
        <w:tc>
          <w:tcPr>
            <w:tcW w:w="2599" w:type="dxa"/>
            <w:vMerge w:val="restart"/>
            <w:shd w:val="clear" w:color="auto" w:fill="E0A2CA"/>
          </w:tcPr>
          <w:p w14:paraId="2C8E3D12" w14:textId="614601A1" w:rsidR="00302EF9" w:rsidRPr="00331DAC" w:rsidRDefault="00302EF9"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Wnioskodawca związany z obszarem</w:t>
            </w:r>
            <w:r>
              <w:rPr>
                <w:rFonts w:ascii="Times New Roman" w:eastAsia="Times New Roman" w:hAnsi="Times New Roman" w:cs="Times New Roman"/>
                <w:bCs/>
              </w:rPr>
              <w:t xml:space="preserve"> </w:t>
            </w:r>
            <w:r w:rsidRPr="00331DAC">
              <w:rPr>
                <w:rFonts w:ascii="Times New Roman" w:eastAsia="Times New Roman" w:hAnsi="Times New Roman" w:cs="Times New Roman"/>
                <w:bCs/>
              </w:rPr>
              <w:t>LSR</w:t>
            </w:r>
            <w:r w:rsidR="00B90D7F">
              <w:rPr>
                <w:rFonts w:ascii="Times New Roman" w:eastAsia="Times New Roman" w:hAnsi="Times New Roman" w:cs="Times New Roman"/>
                <w:bCs/>
                <w:vertAlign w:val="superscript"/>
              </w:rPr>
              <w:t>9</w:t>
            </w:r>
            <w:r w:rsidRPr="00331DAC">
              <w:rPr>
                <w:rFonts w:ascii="Times New Roman" w:eastAsia="Times New Roman" w:hAnsi="Times New Roman" w:cs="Times New Roman"/>
                <w:bCs/>
              </w:rPr>
              <w:t xml:space="preserve"> Perły Mazowsza</w:t>
            </w:r>
            <w:r>
              <w:rPr>
                <w:rFonts w:ascii="Times New Roman" w:eastAsia="Times New Roman" w:hAnsi="Times New Roman" w:cs="Times New Roman"/>
                <w:bCs/>
              </w:rPr>
              <w:t>.</w:t>
            </w:r>
          </w:p>
        </w:tc>
        <w:tc>
          <w:tcPr>
            <w:tcW w:w="3021" w:type="dxa"/>
            <w:shd w:val="clear" w:color="auto" w:fill="E0A2CA"/>
          </w:tcPr>
          <w:p w14:paraId="67C9AE08" w14:textId="63442898" w:rsidR="00302EF9" w:rsidRPr="00331DAC" w:rsidRDefault="00302EF9" w:rsidP="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powyżej 1 roku i nie dłużej niż 2 lata włącznie</w:t>
            </w:r>
          </w:p>
        </w:tc>
        <w:tc>
          <w:tcPr>
            <w:tcW w:w="3021" w:type="dxa"/>
            <w:shd w:val="clear" w:color="auto" w:fill="E0A2CA"/>
          </w:tcPr>
          <w:p w14:paraId="662416E5" w14:textId="77777777" w:rsidR="00302EF9" w:rsidRDefault="00302EF9">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p w14:paraId="3F266896" w14:textId="1CFB1F4E" w:rsidR="00302EF9" w:rsidRDefault="00302EF9" w:rsidP="006055FC">
            <w:pPr>
              <w:spacing w:after="120" w:line="276" w:lineRule="auto"/>
              <w:rPr>
                <w:rFonts w:ascii="Times New Roman" w:eastAsia="Times New Roman" w:hAnsi="Times New Roman" w:cs="Times New Roman"/>
                <w:b/>
              </w:rPr>
            </w:pPr>
          </w:p>
        </w:tc>
      </w:tr>
      <w:tr w:rsidR="00331DAC" w14:paraId="6C79B004" w14:textId="77777777" w:rsidTr="00331DAC">
        <w:tc>
          <w:tcPr>
            <w:tcW w:w="2599" w:type="dxa"/>
            <w:vMerge/>
            <w:shd w:val="clear" w:color="auto" w:fill="E0A2CA"/>
          </w:tcPr>
          <w:p w14:paraId="19F4CAE7" w14:textId="77777777" w:rsidR="00331DAC" w:rsidRDefault="00331DAC">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E0A2CA"/>
          </w:tcPr>
          <w:p w14:paraId="5F18B63D" w14:textId="690B1D6B" w:rsidR="00331DAC" w:rsidRPr="00331DAC" w:rsidRDefault="00331DAC">
            <w:pPr>
              <w:spacing w:after="120" w:line="276" w:lineRule="auto"/>
              <w:rPr>
                <w:rFonts w:ascii="Times New Roman" w:eastAsia="Times New Roman" w:hAnsi="Times New Roman" w:cs="Times New Roman"/>
                <w:bCs/>
              </w:rPr>
            </w:pPr>
            <w:r w:rsidRPr="00331DAC">
              <w:rPr>
                <w:rFonts w:ascii="Times New Roman" w:eastAsia="Times New Roman" w:hAnsi="Times New Roman" w:cs="Times New Roman"/>
                <w:bCs/>
              </w:rPr>
              <w:t>powyżej 2 lat</w:t>
            </w:r>
          </w:p>
        </w:tc>
        <w:tc>
          <w:tcPr>
            <w:tcW w:w="3021" w:type="dxa"/>
            <w:shd w:val="clear" w:color="auto" w:fill="E0A2CA"/>
          </w:tcPr>
          <w:p w14:paraId="52143673" w14:textId="588EDF4D" w:rsidR="00331DAC" w:rsidRDefault="00331DAC">
            <w:pPr>
              <w:spacing w:after="120" w:line="276" w:lineRule="auto"/>
              <w:rPr>
                <w:rFonts w:ascii="Times New Roman" w:eastAsia="Times New Roman" w:hAnsi="Times New Roman" w:cs="Times New Roman"/>
                <w:b/>
              </w:rPr>
            </w:pPr>
            <w:r>
              <w:rPr>
                <w:rFonts w:ascii="Times New Roman" w:eastAsia="Times New Roman" w:hAnsi="Times New Roman" w:cs="Times New Roman"/>
                <w:b/>
              </w:rPr>
              <w:t>4 pkt</w:t>
            </w:r>
          </w:p>
        </w:tc>
      </w:tr>
      <w:tr w:rsidR="00331DAC" w14:paraId="5CCDFFEB" w14:textId="77777777" w:rsidTr="00331DAC">
        <w:tc>
          <w:tcPr>
            <w:tcW w:w="2599" w:type="dxa"/>
            <w:vMerge w:val="restart"/>
            <w:shd w:val="clear" w:color="auto" w:fill="auto"/>
          </w:tcPr>
          <w:p w14:paraId="6B938792" w14:textId="542E1940" w:rsidR="00331DAC" w:rsidRP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Cs/>
              </w:rPr>
            </w:pPr>
            <w:r w:rsidRPr="00331DAC">
              <w:rPr>
                <w:rFonts w:ascii="Times New Roman" w:eastAsia="Times New Roman" w:hAnsi="Times New Roman" w:cs="Times New Roman"/>
                <w:bCs/>
              </w:rPr>
              <w:t xml:space="preserve">Beneficjent brał udział w </w:t>
            </w:r>
            <w:r w:rsidRPr="00331DAC">
              <w:rPr>
                <w:rFonts w:ascii="Times New Roman" w:eastAsia="Times New Roman" w:hAnsi="Times New Roman" w:cs="Times New Roman"/>
                <w:bCs/>
              </w:rPr>
              <w:lastRenderedPageBreak/>
              <w:t>szkoleniach</w:t>
            </w:r>
            <w:r w:rsidR="00B90D7F">
              <w:rPr>
                <w:rFonts w:ascii="Times New Roman" w:eastAsia="Times New Roman" w:hAnsi="Times New Roman" w:cs="Times New Roman"/>
                <w:bCs/>
                <w:vertAlign w:val="superscript"/>
              </w:rPr>
              <w:t>10</w:t>
            </w:r>
            <w:r>
              <w:rPr>
                <w:rFonts w:ascii="Times New Roman" w:eastAsia="Times New Roman" w:hAnsi="Times New Roman" w:cs="Times New Roman"/>
                <w:bCs/>
              </w:rPr>
              <w:t xml:space="preserve"> </w:t>
            </w:r>
            <w:r w:rsidRPr="00331DAC">
              <w:rPr>
                <w:rFonts w:ascii="Times New Roman" w:eastAsia="Times New Roman" w:hAnsi="Times New Roman" w:cs="Times New Roman"/>
                <w:bCs/>
              </w:rPr>
              <w:t>lub doradztwie indywidualnym</w:t>
            </w:r>
            <w:r w:rsidRPr="00331DAC">
              <w:rPr>
                <w:rFonts w:ascii="Times New Roman" w:eastAsia="Times New Roman" w:hAnsi="Times New Roman" w:cs="Times New Roman"/>
                <w:bCs/>
                <w:vertAlign w:val="superscript"/>
              </w:rPr>
              <w:t>1</w:t>
            </w:r>
            <w:r w:rsidR="00B90D7F">
              <w:rPr>
                <w:rFonts w:ascii="Times New Roman" w:eastAsia="Times New Roman" w:hAnsi="Times New Roman" w:cs="Times New Roman"/>
                <w:bCs/>
                <w:vertAlign w:val="superscript"/>
              </w:rPr>
              <w:t>1</w:t>
            </w:r>
          </w:p>
          <w:p w14:paraId="5C6FD26B" w14:textId="4E937903" w:rsidR="00331DAC" w:rsidRDefault="00331DAC" w:rsidP="00331DAC">
            <w:pPr>
              <w:widowControl w:val="0"/>
              <w:pBdr>
                <w:top w:val="nil"/>
                <w:left w:val="nil"/>
                <w:bottom w:val="nil"/>
                <w:right w:val="nil"/>
                <w:between w:val="nil"/>
              </w:pBdr>
              <w:spacing w:line="276" w:lineRule="auto"/>
              <w:rPr>
                <w:rFonts w:ascii="Times New Roman" w:eastAsia="Times New Roman" w:hAnsi="Times New Roman" w:cs="Times New Roman"/>
                <w:b/>
              </w:rPr>
            </w:pPr>
            <w:r w:rsidRPr="00331DAC">
              <w:rPr>
                <w:rFonts w:ascii="Times New Roman" w:eastAsia="Times New Roman" w:hAnsi="Times New Roman" w:cs="Times New Roman"/>
                <w:bCs/>
              </w:rPr>
              <w:t>organizowanym przez LGD w ramach bieżących naborów</w:t>
            </w:r>
            <w:r>
              <w:rPr>
                <w:rFonts w:ascii="Times New Roman" w:eastAsia="Times New Roman" w:hAnsi="Times New Roman" w:cs="Times New Roman"/>
                <w:bCs/>
              </w:rPr>
              <w:t>.</w:t>
            </w:r>
          </w:p>
        </w:tc>
        <w:tc>
          <w:tcPr>
            <w:tcW w:w="3021" w:type="dxa"/>
            <w:shd w:val="clear" w:color="auto" w:fill="auto"/>
          </w:tcPr>
          <w:p w14:paraId="48E83793" w14:textId="74E27FDE" w:rsidR="00331DAC" w:rsidRPr="00801B31" w:rsidRDefault="00801B31">
            <w:pPr>
              <w:spacing w:after="120" w:line="276" w:lineRule="auto"/>
              <w:rPr>
                <w:rFonts w:ascii="Times New Roman" w:eastAsia="Times New Roman" w:hAnsi="Times New Roman" w:cs="Times New Roman"/>
                <w:bCs/>
              </w:rPr>
            </w:pPr>
            <w:r w:rsidRPr="00801B31">
              <w:rPr>
                <w:rFonts w:ascii="Times New Roman" w:eastAsia="Times New Roman" w:hAnsi="Times New Roman" w:cs="Times New Roman"/>
                <w:bCs/>
              </w:rPr>
              <w:lastRenderedPageBreak/>
              <w:t>brak udziału</w:t>
            </w:r>
          </w:p>
        </w:tc>
        <w:tc>
          <w:tcPr>
            <w:tcW w:w="3021" w:type="dxa"/>
            <w:shd w:val="clear" w:color="auto" w:fill="auto"/>
          </w:tcPr>
          <w:p w14:paraId="0FA8E10A" w14:textId="47B29555" w:rsidR="00331DAC" w:rsidRDefault="00801B31">
            <w:pPr>
              <w:spacing w:after="120" w:line="276" w:lineRule="auto"/>
              <w:rPr>
                <w:rFonts w:ascii="Times New Roman" w:eastAsia="Times New Roman" w:hAnsi="Times New Roman" w:cs="Times New Roman"/>
                <w:b/>
              </w:rPr>
            </w:pPr>
            <w:r>
              <w:rPr>
                <w:rFonts w:ascii="Times New Roman" w:eastAsia="Times New Roman" w:hAnsi="Times New Roman" w:cs="Times New Roman"/>
                <w:b/>
              </w:rPr>
              <w:t>0 pkt</w:t>
            </w:r>
          </w:p>
        </w:tc>
      </w:tr>
      <w:tr w:rsidR="00331DAC" w14:paraId="68221C6A" w14:textId="77777777" w:rsidTr="00331DAC">
        <w:tc>
          <w:tcPr>
            <w:tcW w:w="2599" w:type="dxa"/>
            <w:vMerge/>
            <w:shd w:val="clear" w:color="auto" w:fill="auto"/>
          </w:tcPr>
          <w:p w14:paraId="65DFB88E" w14:textId="77777777" w:rsidR="00331DAC" w:rsidRDefault="00331DAC">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auto"/>
          </w:tcPr>
          <w:p w14:paraId="52B805CA" w14:textId="6E12AE33" w:rsidR="00331DAC" w:rsidRPr="00B57B4B" w:rsidRDefault="00801B31">
            <w:pPr>
              <w:spacing w:after="120" w:line="276" w:lineRule="auto"/>
              <w:rPr>
                <w:rFonts w:ascii="Times New Roman" w:eastAsia="Times New Roman" w:hAnsi="Times New Roman" w:cs="Times New Roman"/>
                <w:bCs/>
                <w:color w:val="FF0000"/>
              </w:rPr>
            </w:pPr>
            <w:r w:rsidRPr="00801B31">
              <w:rPr>
                <w:rFonts w:ascii="Times New Roman" w:eastAsia="Times New Roman" w:hAnsi="Times New Roman" w:cs="Times New Roman"/>
                <w:bCs/>
              </w:rPr>
              <w:t>udział w doradztwie indywidualnym</w:t>
            </w:r>
            <w:r w:rsidR="00EE6D54" w:rsidRPr="006C4AFC">
              <w:rPr>
                <w:rFonts w:ascii="Times New Roman" w:eastAsia="Times New Roman" w:hAnsi="Times New Roman" w:cs="Times New Roman"/>
                <w:bCs/>
              </w:rPr>
              <w:t xml:space="preserve"> </w:t>
            </w:r>
            <w:r w:rsidR="00B57B4B" w:rsidRPr="006C4AFC">
              <w:rPr>
                <w:rFonts w:ascii="Times New Roman" w:eastAsia="Times New Roman" w:hAnsi="Times New Roman" w:cs="Times New Roman"/>
                <w:bCs/>
              </w:rPr>
              <w:t>lub w szkoleniu</w:t>
            </w:r>
          </w:p>
        </w:tc>
        <w:tc>
          <w:tcPr>
            <w:tcW w:w="3021" w:type="dxa"/>
            <w:shd w:val="clear" w:color="auto" w:fill="auto"/>
          </w:tcPr>
          <w:p w14:paraId="78C2E6ED" w14:textId="255544D8" w:rsidR="00331DAC" w:rsidRDefault="00801B31">
            <w:pPr>
              <w:spacing w:after="120" w:line="276" w:lineRule="auto"/>
              <w:rPr>
                <w:rFonts w:ascii="Times New Roman" w:eastAsia="Times New Roman" w:hAnsi="Times New Roman" w:cs="Times New Roman"/>
                <w:b/>
              </w:rPr>
            </w:pPr>
            <w:r>
              <w:rPr>
                <w:rFonts w:ascii="Times New Roman" w:eastAsia="Times New Roman" w:hAnsi="Times New Roman" w:cs="Times New Roman"/>
                <w:b/>
              </w:rPr>
              <w:t>2 pkt</w:t>
            </w:r>
          </w:p>
        </w:tc>
      </w:tr>
      <w:tr w:rsidR="00331DAC" w14:paraId="07122D87" w14:textId="77777777" w:rsidTr="00331DAC">
        <w:tc>
          <w:tcPr>
            <w:tcW w:w="2599" w:type="dxa"/>
            <w:vMerge/>
            <w:shd w:val="clear" w:color="auto" w:fill="auto"/>
          </w:tcPr>
          <w:p w14:paraId="7FA8F455" w14:textId="77777777" w:rsidR="00331DAC" w:rsidRDefault="00331DAC">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021" w:type="dxa"/>
            <w:shd w:val="clear" w:color="auto" w:fill="auto"/>
          </w:tcPr>
          <w:p w14:paraId="0FB25B51" w14:textId="4B181922" w:rsidR="00331DAC" w:rsidRPr="00801B31" w:rsidRDefault="00801B31">
            <w:pPr>
              <w:spacing w:after="120" w:line="276" w:lineRule="auto"/>
              <w:rPr>
                <w:rFonts w:ascii="Times New Roman" w:eastAsia="Times New Roman" w:hAnsi="Times New Roman" w:cs="Times New Roman"/>
                <w:bCs/>
              </w:rPr>
            </w:pPr>
            <w:r w:rsidRPr="00801B31">
              <w:rPr>
                <w:rFonts w:ascii="Times New Roman" w:eastAsia="Times New Roman" w:hAnsi="Times New Roman" w:cs="Times New Roman"/>
                <w:bCs/>
              </w:rPr>
              <w:t xml:space="preserve">udział w szkoleniu </w:t>
            </w:r>
            <w:r w:rsidRPr="00A85C93">
              <w:rPr>
                <w:rFonts w:ascii="Times New Roman" w:eastAsia="Times New Roman" w:hAnsi="Times New Roman" w:cs="Times New Roman"/>
                <w:bCs/>
              </w:rPr>
              <w:t>i doradztwie indywidualnym</w:t>
            </w:r>
          </w:p>
        </w:tc>
        <w:tc>
          <w:tcPr>
            <w:tcW w:w="3021" w:type="dxa"/>
            <w:shd w:val="clear" w:color="auto" w:fill="auto"/>
          </w:tcPr>
          <w:p w14:paraId="4865DE69" w14:textId="2CAF631F" w:rsidR="00331DAC" w:rsidRDefault="00801B31">
            <w:pPr>
              <w:spacing w:after="120" w:line="276" w:lineRule="auto"/>
              <w:rPr>
                <w:rFonts w:ascii="Times New Roman" w:eastAsia="Times New Roman" w:hAnsi="Times New Roman" w:cs="Times New Roman"/>
                <w:b/>
              </w:rPr>
            </w:pPr>
            <w:r w:rsidRPr="00A85C93">
              <w:rPr>
                <w:rFonts w:ascii="Times New Roman" w:eastAsia="Times New Roman" w:hAnsi="Times New Roman" w:cs="Times New Roman"/>
                <w:b/>
              </w:rPr>
              <w:t>4</w:t>
            </w:r>
            <w:r w:rsidR="006B06EE">
              <w:rPr>
                <w:rFonts w:ascii="Times New Roman" w:eastAsia="Times New Roman" w:hAnsi="Times New Roman" w:cs="Times New Roman"/>
                <w:b/>
              </w:rPr>
              <w:t xml:space="preserve"> </w:t>
            </w:r>
            <w:r>
              <w:rPr>
                <w:rFonts w:ascii="Times New Roman" w:eastAsia="Times New Roman" w:hAnsi="Times New Roman" w:cs="Times New Roman"/>
                <w:b/>
              </w:rPr>
              <w:t>pkt</w:t>
            </w:r>
          </w:p>
        </w:tc>
      </w:tr>
    </w:tbl>
    <w:p w14:paraId="3DAEBDA5" w14:textId="6C76500E" w:rsidR="007D4D68" w:rsidRPr="00B90D7F" w:rsidRDefault="007D4D68" w:rsidP="00B90D7F">
      <w:pPr>
        <w:pStyle w:val="Tekstprzypisudolnego"/>
        <w:rPr>
          <w:color w:val="FF0000"/>
          <w:sz w:val="22"/>
          <w:szCs w:val="22"/>
          <w:lang w:eastAsia="ar-SA"/>
        </w:rPr>
      </w:pPr>
      <w:r w:rsidRPr="007D4D68">
        <w:rPr>
          <w:sz w:val="22"/>
          <w:szCs w:val="22"/>
          <w:vertAlign w:val="superscript"/>
        </w:rPr>
        <w:t xml:space="preserve">1 </w:t>
      </w:r>
      <w:r w:rsidRPr="007D4D68">
        <w:rPr>
          <w:sz w:val="22"/>
          <w:szCs w:val="22"/>
          <w:lang w:eastAsia="ar-SA"/>
        </w:rPr>
        <w:t>Potwierdzeniem stworzenia miejsca pracy w ramach rozliczenia wniosku o płatność końcową po zrealizowaniu operacji będzie przedstawienie zaświadczenia z ZUS potwierdzającego opłacanie co najmniej składki zdrowotnej</w:t>
      </w:r>
      <w:r w:rsidR="00F86691">
        <w:rPr>
          <w:sz w:val="22"/>
          <w:szCs w:val="22"/>
          <w:lang w:eastAsia="ar-SA"/>
        </w:rPr>
        <w:t xml:space="preserve"> </w:t>
      </w:r>
      <w:r w:rsidR="00F86691" w:rsidRPr="006C4AFC">
        <w:rPr>
          <w:sz w:val="22"/>
          <w:szCs w:val="22"/>
          <w:lang w:eastAsia="ar-SA"/>
        </w:rPr>
        <w:t>zgodnie z obowiązującymi przepisami prawa</w:t>
      </w:r>
      <w:r w:rsidRPr="006C4AFC">
        <w:rPr>
          <w:sz w:val="22"/>
          <w:szCs w:val="22"/>
          <w:lang w:eastAsia="ar-SA"/>
        </w:rPr>
        <w:t>.</w:t>
      </w:r>
      <w:r w:rsidR="00DC1D8F" w:rsidRPr="006C4AFC">
        <w:rPr>
          <w:sz w:val="22"/>
          <w:szCs w:val="22"/>
          <w:lang w:eastAsia="ar-SA"/>
        </w:rPr>
        <w:t xml:space="preserve"> Kryterium obejmuje obowiązek utrzymania etatów w okresie wynikającym z umowy o przyznaniu pomocy w zakresie prowadzenia działalności gospodarczej</w:t>
      </w:r>
      <w:r w:rsidR="00727B8F" w:rsidRPr="006C4AFC">
        <w:rPr>
          <w:sz w:val="22"/>
          <w:szCs w:val="22"/>
          <w:lang w:eastAsia="ar-SA"/>
        </w:rPr>
        <w:t>, z uwzględnieniem zapisów wytycznej szczegółowej roz. VI ust. 2 pkt 1 lit. b oraz ust. 5 pkt 1.</w:t>
      </w:r>
      <w:r w:rsidR="00DC1D8F" w:rsidRPr="006C4AFC">
        <w:rPr>
          <w:sz w:val="22"/>
          <w:szCs w:val="22"/>
          <w:lang w:eastAsia="ar-SA"/>
        </w:rPr>
        <w:t xml:space="preserve"> </w:t>
      </w:r>
    </w:p>
    <w:p w14:paraId="31C890FF" w14:textId="77777777" w:rsidR="007D4D68" w:rsidRPr="00B90D7F" w:rsidRDefault="007D4D68" w:rsidP="007D4D68">
      <w:pPr>
        <w:pStyle w:val="Tekstprzypisudolnego"/>
        <w:jc w:val="both"/>
        <w:rPr>
          <w:sz w:val="22"/>
          <w:szCs w:val="22"/>
        </w:rPr>
      </w:pPr>
      <w:r>
        <w:rPr>
          <w:vertAlign w:val="superscript"/>
        </w:rPr>
        <w:t>2</w:t>
      </w:r>
      <w:r w:rsidR="00801B31" w:rsidRPr="001366BD">
        <w:t xml:space="preserve"> </w:t>
      </w:r>
      <w:r w:rsidRPr="00B90D7F">
        <w:rPr>
          <w:b/>
          <w:sz w:val="22"/>
          <w:szCs w:val="22"/>
        </w:rPr>
        <w:t>Grupy w niekorzystnej sytuacji</w:t>
      </w:r>
      <w:r w:rsidRPr="00B90D7F">
        <w:rPr>
          <w:sz w:val="22"/>
          <w:szCs w:val="22"/>
        </w:rPr>
        <w:t>:</w:t>
      </w:r>
    </w:p>
    <w:p w14:paraId="766F4952" w14:textId="77777777" w:rsidR="007D4D68" w:rsidRPr="00B90D7F" w:rsidRDefault="007D4D68" w:rsidP="006C4AFC">
      <w:pPr>
        <w:pStyle w:val="Tekstprzypisudolnego"/>
        <w:numPr>
          <w:ilvl w:val="0"/>
          <w:numId w:val="41"/>
        </w:numPr>
        <w:suppressAutoHyphens/>
        <w:jc w:val="both"/>
        <w:rPr>
          <w:sz w:val="22"/>
          <w:szCs w:val="22"/>
        </w:rPr>
      </w:pPr>
      <w:r w:rsidRPr="00B90D7F">
        <w:rPr>
          <w:sz w:val="22"/>
          <w:szCs w:val="22"/>
        </w:rPr>
        <w:t xml:space="preserve">osoba poszukująca pracy - oznacza to bezrobotnego pozostającego w rejestrze powiatowego urzędu pracy; </w:t>
      </w:r>
    </w:p>
    <w:p w14:paraId="265CC1F5" w14:textId="77777777" w:rsidR="007D4D68" w:rsidRPr="00B90D7F" w:rsidRDefault="007D4D68" w:rsidP="006C4AFC">
      <w:pPr>
        <w:pStyle w:val="Tekstprzypisudolnego"/>
        <w:numPr>
          <w:ilvl w:val="0"/>
          <w:numId w:val="41"/>
        </w:numPr>
        <w:suppressAutoHyphens/>
        <w:jc w:val="both"/>
        <w:rPr>
          <w:sz w:val="22"/>
          <w:szCs w:val="22"/>
        </w:rPr>
      </w:pPr>
      <w:r w:rsidRPr="00B90D7F">
        <w:rPr>
          <w:sz w:val="22"/>
          <w:szCs w:val="22"/>
        </w:rPr>
        <w:t xml:space="preserve">kobiety; </w:t>
      </w:r>
    </w:p>
    <w:p w14:paraId="4F898E86" w14:textId="77777777" w:rsidR="007D4D68" w:rsidRPr="00B90D7F" w:rsidRDefault="007D4D68" w:rsidP="006C4AFC">
      <w:pPr>
        <w:pStyle w:val="Tekstprzypisudolnego"/>
        <w:numPr>
          <w:ilvl w:val="0"/>
          <w:numId w:val="41"/>
        </w:numPr>
        <w:suppressAutoHyphens/>
        <w:jc w:val="both"/>
        <w:rPr>
          <w:sz w:val="22"/>
          <w:szCs w:val="22"/>
        </w:rPr>
      </w:pPr>
      <w:r w:rsidRPr="00B90D7F">
        <w:rPr>
          <w:sz w:val="22"/>
          <w:szCs w:val="22"/>
        </w:rPr>
        <w:t xml:space="preserve">osoby niepełnosprawne i ich opiekunowie. </w:t>
      </w:r>
    </w:p>
    <w:p w14:paraId="46EC74B1" w14:textId="77777777" w:rsidR="007D4D68" w:rsidRPr="00B90D7F" w:rsidRDefault="007D4D68" w:rsidP="007D4D68">
      <w:pPr>
        <w:widowControl w:val="0"/>
        <w:tabs>
          <w:tab w:val="left" w:pos="426"/>
        </w:tabs>
        <w:spacing w:after="0" w:line="240" w:lineRule="auto"/>
        <w:jc w:val="both"/>
      </w:pPr>
      <w:r w:rsidRPr="00B90D7F">
        <w:t>Powyższe kryteria weryfikowane będą na podstawie zaświadczenia z PUP (osoby bezrobotne) i/lub kserokopii orzeczenia o niepełnosprawności (osoby niepełnosprawne) i/lub wniosku o wsparcie i kopii dowodu osobistego (płeć).</w:t>
      </w:r>
    </w:p>
    <w:p w14:paraId="2BA22DE6" w14:textId="787488F3" w:rsidR="00801B31" w:rsidRPr="001366BD" w:rsidRDefault="00B90D7F" w:rsidP="007D4D68">
      <w:pPr>
        <w:widowControl w:val="0"/>
        <w:tabs>
          <w:tab w:val="left" w:pos="426"/>
        </w:tabs>
        <w:spacing w:after="0" w:line="240" w:lineRule="auto"/>
        <w:jc w:val="both"/>
      </w:pPr>
      <w:r>
        <w:rPr>
          <w:b/>
          <w:bCs/>
          <w:vertAlign w:val="superscript"/>
        </w:rPr>
        <w:t>3</w:t>
      </w:r>
      <w:r w:rsidR="00801B31" w:rsidRPr="001366BD">
        <w:rPr>
          <w:b/>
          <w:bCs/>
        </w:rPr>
        <w:t>Kompetencje zawodowe</w:t>
      </w:r>
      <w:r w:rsidR="00801B31" w:rsidRPr="001366BD">
        <w:t xml:space="preserve"> – umiejętności, wiedza oraz postawy związane z aktywnością zawodową (najczęściej z pracą). Promowane są operacje rozwijające te trzy aspekty. Podstawą przyznania punktów będzie ujęcie w zakresie rzeczowo</w:t>
      </w:r>
      <w:r w:rsidR="002415CD" w:rsidRPr="001366BD">
        <w:t>-</w:t>
      </w:r>
      <w:r w:rsidR="00801B31" w:rsidRPr="001366BD">
        <w:t>finansowym operacji biznesplanu zestawienia przewidywanych wydatków</w:t>
      </w:r>
      <w:r w:rsidR="00AC79A9" w:rsidRPr="001366BD">
        <w:t>,</w:t>
      </w:r>
      <w:r w:rsidR="00801B31" w:rsidRPr="001366BD">
        <w:t xml:space="preserve"> niezbędnych do realizacji operacji kosztów dotyczących podnoszenia kompetencji wnioskodawcy lub pracowników wnioskodawcy: np. udział w kursach, szkoleniach, warsztatach.</w:t>
      </w:r>
    </w:p>
    <w:p w14:paraId="07C792F2" w14:textId="4083E095" w:rsidR="00801B31" w:rsidRPr="001366BD" w:rsidRDefault="00B90D7F" w:rsidP="00374DB0">
      <w:pPr>
        <w:widowControl w:val="0"/>
        <w:tabs>
          <w:tab w:val="left" w:pos="426"/>
        </w:tabs>
        <w:spacing w:after="0" w:line="240" w:lineRule="auto"/>
        <w:jc w:val="both"/>
      </w:pPr>
      <w:r>
        <w:rPr>
          <w:vertAlign w:val="superscript"/>
        </w:rPr>
        <w:t>4</w:t>
      </w:r>
      <w:r w:rsidR="00801B31" w:rsidRPr="001366BD">
        <w:t xml:space="preserve"> </w:t>
      </w:r>
      <w:r w:rsidR="00801B31" w:rsidRPr="001366BD">
        <w:rPr>
          <w:b/>
          <w:bCs/>
        </w:rPr>
        <w:t>Rozwiązania sprzyjające ochronie środowiska lub klimatu</w:t>
      </w:r>
      <w:r w:rsidR="00801B31" w:rsidRPr="001366BD">
        <w:t xml:space="preserve"> - W ramach realizacji operacji punktowane będą:</w:t>
      </w:r>
    </w:p>
    <w:p w14:paraId="669FD2C8" w14:textId="72006D33" w:rsidR="00801B31" w:rsidRPr="001366BD" w:rsidRDefault="00801B31" w:rsidP="00374DB0">
      <w:pPr>
        <w:widowControl w:val="0"/>
        <w:tabs>
          <w:tab w:val="left" w:pos="426"/>
        </w:tabs>
        <w:spacing w:after="0" w:line="240" w:lineRule="auto"/>
        <w:jc w:val="both"/>
      </w:pPr>
      <w:r w:rsidRPr="001366BD">
        <w:t>a) technologie wykorzystujące odnawialne źródła energii (w tym energię promieniowania słonecznego, energię geotermalną, wiatru, wodną, biomasy)</w:t>
      </w:r>
      <w:r w:rsidR="00AC79A9" w:rsidRPr="001366BD">
        <w:t>.</w:t>
      </w:r>
      <w:r w:rsidRPr="001366BD">
        <w:t xml:space="preserve"> 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182E79F8" w14:textId="7D8A5B7D" w:rsidR="00801B31" w:rsidRPr="001366BD" w:rsidRDefault="00801B31" w:rsidP="00374DB0">
      <w:pPr>
        <w:widowControl w:val="0"/>
        <w:tabs>
          <w:tab w:val="left" w:pos="426"/>
        </w:tabs>
        <w:spacing w:after="0" w:line="240" w:lineRule="auto"/>
        <w:jc w:val="both"/>
      </w:pPr>
      <w:r w:rsidRPr="001366BD">
        <w:t>b) technologie wykorzystujące wodę deszczową (ogrody deszczowe, zielone przystanki, dachy, fasady i ściany, nawierzchnie i inne);</w:t>
      </w:r>
    </w:p>
    <w:p w14:paraId="792A36D1" w14:textId="37939450" w:rsidR="00801B31" w:rsidRPr="001366BD" w:rsidRDefault="00801B31" w:rsidP="00374DB0">
      <w:pPr>
        <w:widowControl w:val="0"/>
        <w:tabs>
          <w:tab w:val="left" w:pos="426"/>
        </w:tabs>
        <w:spacing w:after="0" w:line="240" w:lineRule="auto"/>
        <w:jc w:val="both"/>
      </w:pPr>
      <w:r w:rsidRPr="001366BD">
        <w:t>c) rozwiązania remontowe i</w:t>
      </w:r>
      <w:r w:rsidR="006C4AFC">
        <w:t xml:space="preserve"> </w:t>
      </w:r>
      <w:r w:rsidRPr="001366BD">
        <w:t>modernizacyjne związane z poprawą utrzymania ciepła w budynku pod warunkiem że jest on połączony z termomodernizacją budynku</w:t>
      </w:r>
      <w:r w:rsidR="00AC79A9" w:rsidRPr="001366BD">
        <w:t>,</w:t>
      </w:r>
      <w:r w:rsidRPr="001366BD">
        <w:t xml:space="preserve"> w tym również audyt energetyczny;</w:t>
      </w:r>
    </w:p>
    <w:p w14:paraId="6385DD78" w14:textId="77777777" w:rsidR="00801B31" w:rsidRPr="001366BD" w:rsidRDefault="00801B31" w:rsidP="00374DB0">
      <w:pPr>
        <w:widowControl w:val="0"/>
        <w:tabs>
          <w:tab w:val="left" w:pos="426"/>
        </w:tabs>
        <w:spacing w:after="0" w:line="240" w:lineRule="auto"/>
        <w:jc w:val="both"/>
      </w:pPr>
      <w:r w:rsidRPr="001366BD">
        <w:t>d) budowa budynków niskoenergetycznych;</w:t>
      </w:r>
    </w:p>
    <w:p w14:paraId="218E3404" w14:textId="16F3F81A" w:rsidR="00801B31" w:rsidRPr="001366BD" w:rsidRDefault="00801B31" w:rsidP="00374DB0">
      <w:pPr>
        <w:widowControl w:val="0"/>
        <w:tabs>
          <w:tab w:val="left" w:pos="426"/>
        </w:tabs>
        <w:spacing w:after="0" w:line="240" w:lineRule="auto"/>
        <w:jc w:val="both"/>
      </w:pPr>
      <w:r w:rsidRPr="001366BD">
        <w:t xml:space="preserve">e) w przypadku zakupu środków transportu – </w:t>
      </w:r>
      <w:r w:rsidRPr="006C4AFC">
        <w:t>zakup pojazdu elektrycznego lub hybrydowego</w:t>
      </w:r>
      <w:r w:rsidR="002636C8" w:rsidRPr="006C4AFC">
        <w:t xml:space="preserve"> z wyłączeniem zakupu samochodów osobowych</w:t>
      </w:r>
      <w:r w:rsidRPr="006C4AFC">
        <w:t>;</w:t>
      </w:r>
    </w:p>
    <w:p w14:paraId="09EA858A" w14:textId="678A7356" w:rsidR="00801B31" w:rsidRPr="001366BD" w:rsidRDefault="00801B31" w:rsidP="00374DB0">
      <w:pPr>
        <w:widowControl w:val="0"/>
        <w:tabs>
          <w:tab w:val="left" w:pos="426"/>
        </w:tabs>
        <w:spacing w:after="0" w:line="240" w:lineRule="auto"/>
        <w:jc w:val="both"/>
      </w:pPr>
      <w:r w:rsidRPr="001366BD">
        <w:t>f) nasadzenia – drzewa lub krzewy (min. 5 szt.)</w:t>
      </w:r>
      <w:r w:rsidR="00AC79A9" w:rsidRPr="001366BD">
        <w:t xml:space="preserve"> –</w:t>
      </w:r>
      <w:r w:rsidRPr="001366BD">
        <w:t xml:space="preserve"> rośliny miododajne (min. 10 szt.)</w:t>
      </w:r>
      <w:r w:rsidR="00AC79A9" w:rsidRPr="001366BD">
        <w:t xml:space="preserve"> p</w:t>
      </w:r>
      <w:r w:rsidRPr="001366BD">
        <w:t>od warunkiem, że nie są to rośliny jednoroczne;</w:t>
      </w:r>
    </w:p>
    <w:p w14:paraId="15EC1A98" w14:textId="4577A9EC" w:rsidR="00801B31" w:rsidRPr="001366BD" w:rsidRDefault="00801B31" w:rsidP="00374DB0">
      <w:pPr>
        <w:widowControl w:val="0"/>
        <w:tabs>
          <w:tab w:val="left" w:pos="426"/>
        </w:tabs>
        <w:spacing w:after="0" w:line="240" w:lineRule="auto"/>
        <w:jc w:val="both"/>
      </w:pPr>
      <w:r w:rsidRPr="001366BD">
        <w:t>g) inne technologie mające realny wpływ na ochronę środowiska lub klimatu (urządzenia, materiały i produkty pochodzących z surowców wtórnych).</w:t>
      </w:r>
    </w:p>
    <w:p w14:paraId="6A60675E" w14:textId="4A264D2D" w:rsidR="00801B31" w:rsidRPr="001366BD" w:rsidRDefault="00801B31" w:rsidP="00374DB0">
      <w:pPr>
        <w:widowControl w:val="0"/>
        <w:tabs>
          <w:tab w:val="left" w:pos="426"/>
        </w:tabs>
        <w:spacing w:after="0" w:line="240" w:lineRule="auto"/>
        <w:jc w:val="both"/>
      </w:pPr>
      <w:r w:rsidRPr="001366BD">
        <w:t>Kryterium weryfikowane na podstawie wskazania kosztów w zestawieniu rzeczowo-finansowym i opisie operacji oraz załączonych dokumentów np. certyfikaty.</w:t>
      </w:r>
    </w:p>
    <w:p w14:paraId="079A6DD1" w14:textId="6C622EBA" w:rsidR="00374DB0" w:rsidRPr="001366BD" w:rsidRDefault="00B90D7F" w:rsidP="00374DB0">
      <w:pPr>
        <w:widowControl w:val="0"/>
        <w:tabs>
          <w:tab w:val="left" w:pos="426"/>
        </w:tabs>
        <w:spacing w:after="0" w:line="240" w:lineRule="auto"/>
        <w:jc w:val="both"/>
      </w:pPr>
      <w:r>
        <w:rPr>
          <w:vertAlign w:val="superscript"/>
        </w:rPr>
        <w:t>5</w:t>
      </w:r>
      <w:r w:rsidR="00374DB0" w:rsidRPr="001366BD">
        <w:t xml:space="preserve"> </w:t>
      </w:r>
      <w:r w:rsidRPr="00B90D7F">
        <w:t xml:space="preserve">Przez </w:t>
      </w:r>
      <w:r w:rsidRPr="00B90D7F">
        <w:rPr>
          <w:b/>
          <w:bCs/>
        </w:rPr>
        <w:t xml:space="preserve">innowacyjność </w:t>
      </w:r>
      <w:r w:rsidRPr="00B90D7F">
        <w:t xml:space="preserve">rozumie się wdrożenie na poziomie co najmniej gminy członkowskiej LGD Perły Mazowsza nowego lub znacząco udoskonalonego produktu, usługi, procesu, urządzenia, organizacji lub nowego sposobu wykorzystania lub zmobilizowania istniejących lokalnych zasobów przyrodniczych, historycznych, kulturowych czy społecznych. W ramach oceny projektów potencjalni beneficjenci będą zobowiązani wykazać, iż wskazane rozwiązanie (urządzenie) w skali obszaru działania </w:t>
      </w:r>
      <w:r w:rsidRPr="00B90D7F">
        <w:lastRenderedPageBreak/>
        <w:t>wnioskodawcy jest innowacją, (cyfryzacja, innowacja społeczna i inne rozwiązania). Obowiązkowe będzie dołączenie stosownego oświadczenia w tym zakresie. W ocenie  kryterium innowacyjności punktowane będą rozwiązania niespotykane dotychczas na terenie LGD mimo ich popularności w innych regionach Polski. Innowacyjność może opierać się na idei tzw. inteligentnych specjalizacji, zgodnie z Regionalną Strategią Innowacji dla Mazowsza do 2030 roku, zakładającą możliwość identyfikacji nowych nisz rozwojowych w dowolnym momencie realizacji strategii. Są to obszary aktywności gospodarczej sprzyjające wzrostowi gospodarczemu opartemu na innowacjach, przedsiębiorczości i konkurencyjności. Specjalizacje te dotyczą obszarów: bezpiecznej żywności, inteligentnego systemu w przemyśle i infrastrukturze, nowoczesnego ekosystemu biznesowego i infrastrukturalnego, wysokiej jakości życia.</w:t>
      </w:r>
    </w:p>
    <w:p w14:paraId="2BF4DE40" w14:textId="6785DE52" w:rsidR="00374DB0" w:rsidRPr="006C4AFC" w:rsidRDefault="00B90D7F" w:rsidP="00374DB0">
      <w:pPr>
        <w:widowControl w:val="0"/>
        <w:tabs>
          <w:tab w:val="left" w:pos="426"/>
        </w:tabs>
        <w:spacing w:after="0" w:line="240" w:lineRule="auto"/>
        <w:jc w:val="both"/>
      </w:pPr>
      <w:r>
        <w:rPr>
          <w:vertAlign w:val="superscript"/>
        </w:rPr>
        <w:t>6</w:t>
      </w:r>
      <w:r w:rsidR="00374DB0" w:rsidRPr="001366BD">
        <w:t xml:space="preserve"> </w:t>
      </w:r>
      <w:r w:rsidR="00374DB0" w:rsidRPr="001366BD">
        <w:rPr>
          <w:b/>
          <w:bCs/>
        </w:rPr>
        <w:t>Produkt lokalny</w:t>
      </w:r>
      <w:r w:rsidR="00374DB0" w:rsidRPr="001366BD">
        <w:t xml:space="preserve"> to wyrób lub usługa, z którymi utożsamiają się mieszkańcy regionu, wytwarzany w sposób niemasowy i przyjazny dla środowiska, z surowców lokalnie dostępnych lub świadczony przy wykorzystaniu lokalnych zasobów historycznych, przyrodniczych, turystycznych. Produkt lokalny staje </w:t>
      </w:r>
      <w:r w:rsidR="00374DB0" w:rsidRPr="006C4AFC">
        <w:t xml:space="preserve">się </w:t>
      </w:r>
      <w:r w:rsidR="00EE2E86" w:rsidRPr="006C4AFC">
        <w:t xml:space="preserve"> </w:t>
      </w:r>
      <w:r w:rsidR="00374DB0" w:rsidRPr="006C4AFC">
        <w:t>wizytówką regionu poprzez wykorzystanie jego specyficznego i niepowtarzalnego charakteru.</w:t>
      </w:r>
      <w:r w:rsidR="003857A9" w:rsidRPr="006C4AFC">
        <w:t xml:space="preserve"> </w:t>
      </w:r>
      <w:bookmarkStart w:id="20" w:name="_Hlk185514455"/>
      <w:r w:rsidR="003857A9" w:rsidRPr="006C4AFC">
        <w:rPr>
          <w:szCs w:val="28"/>
        </w:rPr>
        <w:t>Kryterium weryfikowane na podstawie opisów we wniosku o przyznanie pomocy.</w:t>
      </w:r>
      <w:bookmarkEnd w:id="20"/>
    </w:p>
    <w:p w14:paraId="6BFF01A8" w14:textId="47C51F2A" w:rsidR="00374DB0" w:rsidRPr="006C4AFC" w:rsidRDefault="00B90D7F" w:rsidP="00374DB0">
      <w:pPr>
        <w:widowControl w:val="0"/>
        <w:tabs>
          <w:tab w:val="left" w:pos="426"/>
        </w:tabs>
        <w:spacing w:after="0" w:line="240" w:lineRule="auto"/>
        <w:jc w:val="both"/>
      </w:pPr>
      <w:r w:rsidRPr="006C4AFC">
        <w:rPr>
          <w:vertAlign w:val="superscript"/>
        </w:rPr>
        <w:t>7</w:t>
      </w:r>
      <w:r w:rsidR="00374DB0" w:rsidRPr="006C4AFC">
        <w:t xml:space="preserve"> </w:t>
      </w:r>
      <w:r w:rsidR="00374DB0" w:rsidRPr="006C4AFC">
        <w:rPr>
          <w:b/>
          <w:bCs/>
        </w:rPr>
        <w:t>Lokalnym produktem turystycznym</w:t>
      </w:r>
      <w:r w:rsidR="00374DB0" w:rsidRPr="006C4AFC">
        <w:t xml:space="preserve"> jest:</w:t>
      </w:r>
    </w:p>
    <w:p w14:paraId="30EF8404" w14:textId="77777777" w:rsidR="00374DB0" w:rsidRPr="006C4AFC" w:rsidRDefault="00374DB0" w:rsidP="00374DB0">
      <w:pPr>
        <w:widowControl w:val="0"/>
        <w:tabs>
          <w:tab w:val="left" w:pos="426"/>
        </w:tabs>
        <w:spacing w:after="0" w:line="240" w:lineRule="auto"/>
        <w:jc w:val="both"/>
      </w:pPr>
      <w:r w:rsidRPr="006C4AFC">
        <w:t>- wszystko to, co nabywa turysta (kupuje, wynajmuje, wypożycza itp.) w związku z podróżą turystyczną;</w:t>
      </w:r>
    </w:p>
    <w:p w14:paraId="28E60D0F" w14:textId="4D0DBF1E" w:rsidR="00374DB0" w:rsidRPr="006C4AFC" w:rsidRDefault="00374DB0" w:rsidP="00374DB0">
      <w:pPr>
        <w:widowControl w:val="0"/>
        <w:tabs>
          <w:tab w:val="left" w:pos="426"/>
        </w:tabs>
        <w:spacing w:after="0" w:line="240" w:lineRule="auto"/>
        <w:jc w:val="both"/>
      </w:pPr>
      <w:r w:rsidRPr="006C4AFC">
        <w:t>- zbiór zarówno dóbr, jak i usług nabywanych przez turystów, zbiór walorów turystycznych, z których korzysta i które cieszą się</w:t>
      </w:r>
      <w:r w:rsidR="00EE2E86" w:rsidRPr="006C4AFC">
        <w:t xml:space="preserve"> </w:t>
      </w:r>
      <w:r w:rsidRPr="006C4AFC">
        <w:t>szczególnym zainteresowaniem na obszarze LSR;</w:t>
      </w:r>
    </w:p>
    <w:p w14:paraId="1C8FCE18" w14:textId="7EEFAB69" w:rsidR="00374DB0" w:rsidRPr="006C4AFC" w:rsidRDefault="00374DB0" w:rsidP="00374DB0">
      <w:pPr>
        <w:widowControl w:val="0"/>
        <w:tabs>
          <w:tab w:val="left" w:pos="426"/>
        </w:tabs>
        <w:spacing w:after="0" w:line="240" w:lineRule="auto"/>
        <w:jc w:val="both"/>
      </w:pPr>
      <w:r w:rsidRPr="006C4AFC">
        <w:t>- pojedyncza usługa lub pakiet wzajemnie powiązanych, spójnych i komplementarnych usług, zaspokajających potrzeby turystów.</w:t>
      </w:r>
      <w:r w:rsidR="003857A9" w:rsidRPr="006C4AFC">
        <w:rPr>
          <w:szCs w:val="28"/>
        </w:rPr>
        <w:t xml:space="preserve"> Kryterium weryfikowane na podstawie opisów we wniosku o przyznanie pomocy.</w:t>
      </w:r>
    </w:p>
    <w:p w14:paraId="3A6BA673" w14:textId="25D871C3" w:rsidR="00374DB0" w:rsidRPr="001366BD" w:rsidRDefault="00B90D7F" w:rsidP="00374DB0">
      <w:pPr>
        <w:widowControl w:val="0"/>
        <w:tabs>
          <w:tab w:val="left" w:pos="426"/>
        </w:tabs>
        <w:spacing w:after="0" w:line="240" w:lineRule="auto"/>
        <w:jc w:val="both"/>
      </w:pPr>
      <w:r>
        <w:rPr>
          <w:b/>
          <w:bCs/>
          <w:vertAlign w:val="superscript"/>
        </w:rPr>
        <w:t>8</w:t>
      </w:r>
      <w:r w:rsidR="00374DB0" w:rsidRPr="001366BD">
        <w:rPr>
          <w:b/>
          <w:bCs/>
        </w:rPr>
        <w:t>Współpraca przedsiębiorców</w:t>
      </w:r>
      <w:r w:rsidR="00374DB0" w:rsidRPr="001366BD">
        <w:t xml:space="preserve"> – współpraca </w:t>
      </w:r>
      <w:r w:rsidR="00CC5319" w:rsidRPr="001366BD">
        <w:t xml:space="preserve">między </w:t>
      </w:r>
      <w:r w:rsidR="00374DB0" w:rsidRPr="001366BD">
        <w:t>podmiotami wykonującymi działalność gospodarczą w zakresie zapewnienia mieszkańcom atrakcyjnej oferty rozwoju, spędzania czasu wolnego i dostępu do usług lokalnych różnych sektorach gospodarczych na obszarze wiejskim objętym LSR. W ramach oceny projektów wnioskodawcy będą zobowiązani wykazać ww. współpracę poprzez przedstawienie listów intencyjnych, umów itp. pomiędzy przedsiębiorcami.</w:t>
      </w:r>
    </w:p>
    <w:p w14:paraId="27336FC9" w14:textId="09062D0F" w:rsidR="00374DB0" w:rsidRPr="001366BD" w:rsidRDefault="00B90D7F" w:rsidP="00374DB0">
      <w:pPr>
        <w:widowControl w:val="0"/>
        <w:tabs>
          <w:tab w:val="left" w:pos="426"/>
        </w:tabs>
        <w:spacing w:after="0" w:line="240" w:lineRule="auto"/>
        <w:jc w:val="both"/>
      </w:pPr>
      <w:r>
        <w:rPr>
          <w:vertAlign w:val="superscript"/>
        </w:rPr>
        <w:t>9</w:t>
      </w:r>
      <w:r w:rsidR="00374DB0" w:rsidRPr="001366BD">
        <w:t xml:space="preserve"> </w:t>
      </w:r>
      <w:r w:rsidR="00374DB0" w:rsidRPr="001366BD">
        <w:rPr>
          <w:b/>
          <w:bCs/>
        </w:rPr>
        <w:t>Poprzez związanie z obszarem LSR Perły Mazowsza</w:t>
      </w:r>
      <w:r w:rsidR="00374DB0" w:rsidRPr="001366BD">
        <w:t xml:space="preserve"> rozumie się długość ostatniego zameldowania osób fizycznych niewykonujących działalności gospodarczej w miejscu oznaczonym adresem na obszarze LSR Perły Mazowsza. Dokumentem potwierdzającym ten fakt będzie zaświadczenie o zameldowaniu na pobyt stały bądź czasowy z Urzędu Gminy.</w:t>
      </w:r>
    </w:p>
    <w:p w14:paraId="32BD0C05" w14:textId="2DF85237" w:rsidR="00374DB0" w:rsidRPr="006C4AFC" w:rsidRDefault="00B90D7F" w:rsidP="00374DB0">
      <w:pPr>
        <w:widowControl w:val="0"/>
        <w:tabs>
          <w:tab w:val="left" w:pos="426"/>
        </w:tabs>
        <w:spacing w:after="0" w:line="240" w:lineRule="auto"/>
        <w:jc w:val="both"/>
      </w:pPr>
      <w:r>
        <w:rPr>
          <w:vertAlign w:val="superscript"/>
        </w:rPr>
        <w:t>10</w:t>
      </w:r>
      <w:r w:rsidR="00374DB0" w:rsidRPr="001366BD">
        <w:t xml:space="preserve"> </w:t>
      </w:r>
      <w:r w:rsidR="00374DB0" w:rsidRPr="001366BD">
        <w:rPr>
          <w:b/>
          <w:bCs/>
        </w:rPr>
        <w:t>Udział w szkoleniu</w:t>
      </w:r>
      <w:r w:rsidR="00374DB0" w:rsidRPr="001366BD">
        <w:t xml:space="preserve"> musi zostać potwierdzony poprzez złożenie podpisu na liście obecności w trakcie spotkani</w:t>
      </w:r>
      <w:r w:rsidR="009E372D" w:rsidRPr="001366BD">
        <w:t>a</w:t>
      </w:r>
      <w:r w:rsidR="00374DB0" w:rsidRPr="001366BD">
        <w:t xml:space="preserve"> szkoleniowo </w:t>
      </w:r>
      <w:r w:rsidR="00374DB0" w:rsidRPr="006C4AFC">
        <w:t xml:space="preserve">– informacyjnego dotyczącego danego naboru przez wnioskodawcę/potencjalnego beneficjenta wsparcia, ewentualnie przez pełnomocnika </w:t>
      </w:r>
      <w:r w:rsidR="003857A9" w:rsidRPr="006C4AFC">
        <w:t>posiadającego pełnomocnictwo notarialne</w:t>
      </w:r>
      <w:r w:rsidR="006C4AFC" w:rsidRPr="006C4AFC">
        <w:t xml:space="preserve">. </w:t>
      </w:r>
      <w:r w:rsidR="00374DB0" w:rsidRPr="006C4AFC">
        <w:t>LGD dopuszcza możliwość organizacji szkolenia w formie zdalnej.</w:t>
      </w:r>
      <w:r w:rsidR="00CC5319" w:rsidRPr="006C4AFC">
        <w:t xml:space="preserve"> </w:t>
      </w:r>
      <w:bookmarkStart w:id="21" w:name="_Hlk185581890"/>
      <w:r w:rsidR="00862212" w:rsidRPr="006C4AFC">
        <w:t xml:space="preserve">Potwierdzeniem szkolenia w formie zdalnej będzie zrzut ekranu </w:t>
      </w:r>
      <w:r w:rsidR="00A85C93" w:rsidRPr="006C4AFC">
        <w:t xml:space="preserve">przedstawiający listę obecności </w:t>
      </w:r>
      <w:r w:rsidR="00862212" w:rsidRPr="006C4AFC">
        <w:t>wykonany przez pracownika LGD podczas trwania szkolenia.</w:t>
      </w:r>
      <w:bookmarkEnd w:id="21"/>
    </w:p>
    <w:p w14:paraId="49A287A5" w14:textId="2A76D250" w:rsidR="00801B31" w:rsidRPr="006C4AFC" w:rsidRDefault="00374DB0" w:rsidP="00374DB0">
      <w:pPr>
        <w:widowControl w:val="0"/>
        <w:tabs>
          <w:tab w:val="left" w:pos="426"/>
        </w:tabs>
        <w:spacing w:after="0" w:line="240" w:lineRule="auto"/>
        <w:jc w:val="both"/>
      </w:pPr>
      <w:r w:rsidRPr="006C4AFC">
        <w:rPr>
          <w:vertAlign w:val="superscript"/>
        </w:rPr>
        <w:t>1</w:t>
      </w:r>
      <w:r w:rsidR="00B90D7F" w:rsidRPr="006C4AFC">
        <w:rPr>
          <w:vertAlign w:val="superscript"/>
        </w:rPr>
        <w:t>1</w:t>
      </w:r>
      <w:r w:rsidRPr="006C4AFC">
        <w:t xml:space="preserve"> </w:t>
      </w:r>
      <w:r w:rsidRPr="006C4AFC">
        <w:rPr>
          <w:b/>
          <w:bCs/>
        </w:rPr>
        <w:t>Doradztwo indywidualne</w:t>
      </w:r>
      <w:r w:rsidRPr="006C4AFC">
        <w:t xml:space="preserve"> - rozumiane jest jako doradztwo osobiste w biurze LGD świadczone na rzecz wnioskodawcy/potencjalnego beneficjenta, ewentualnie reprezentowanego przez pełnomocnika</w:t>
      </w:r>
      <w:r w:rsidR="003857A9" w:rsidRPr="006C4AFC">
        <w:t xml:space="preserve"> posiadającego pełnomocnictwo notarialne</w:t>
      </w:r>
      <w:r w:rsidRPr="006C4AFC">
        <w:t>. LGD dopuszcza możliwość przeprowadzenia doradztwa indywidualnego w formie zdalnej. Konsultacje możliwe będą po wcześniejszym ustaleniu terminu. W trakcie spotkania wnioskodawca zobowiązany będzie do przedstawienia wstępnie wypełnionej dokumentacji.</w:t>
      </w:r>
    </w:p>
    <w:p w14:paraId="000000C7" w14:textId="08E48486" w:rsidR="00FC1460" w:rsidRDefault="00027A99" w:rsidP="00801B31">
      <w:pPr>
        <w:widowControl w:val="0"/>
        <w:tabs>
          <w:tab w:val="left" w:pos="426"/>
        </w:tabs>
        <w:spacing w:before="120" w:after="120" w:line="276" w:lineRule="auto"/>
        <w:jc w:val="both"/>
        <w:rPr>
          <w:rFonts w:ascii="Times New Roman" w:eastAsia="Times New Roman" w:hAnsi="Times New Roman" w:cs="Times New Roman"/>
        </w:rPr>
      </w:pPr>
      <w:r w:rsidRPr="006C4AFC">
        <w:rPr>
          <w:rFonts w:ascii="Times New Roman" w:eastAsia="Times New Roman" w:hAnsi="Times New Roman" w:cs="Times New Roman"/>
        </w:rPr>
        <w:t xml:space="preserve">Możliwa ilość punktów do uzyskania – </w:t>
      </w:r>
      <w:r w:rsidR="003857A9" w:rsidRPr="006C4AFC">
        <w:rPr>
          <w:rFonts w:ascii="Times New Roman" w:eastAsia="Times New Roman" w:hAnsi="Times New Roman" w:cs="Times New Roman"/>
        </w:rPr>
        <w:t>26</w:t>
      </w:r>
      <w:r w:rsidR="006C4AFC">
        <w:rPr>
          <w:rFonts w:ascii="Times New Roman" w:eastAsia="Times New Roman" w:hAnsi="Times New Roman" w:cs="Times New Roman"/>
        </w:rPr>
        <w:t>.</w:t>
      </w:r>
      <w:r w:rsidR="003857A9" w:rsidRPr="006C4AFC">
        <w:rPr>
          <w:rFonts w:ascii="Times New Roman" w:eastAsia="Times New Roman" w:hAnsi="Times New Roman" w:cs="Times New Roman"/>
        </w:rPr>
        <w:t xml:space="preserve"> </w:t>
      </w:r>
      <w:r w:rsidR="006036F0" w:rsidRPr="006C4AFC">
        <w:rPr>
          <w:rFonts w:ascii="Times New Roman" w:eastAsia="Times New Roman" w:hAnsi="Times New Roman" w:cs="Times New Roman"/>
        </w:rPr>
        <w:t xml:space="preserve">Warunkiem wyboru operacji jest – poza spełnieniem pozostałych warunków wynikających z Regulaminu – uzyskanie </w:t>
      </w:r>
      <w:sdt>
        <w:sdtPr>
          <w:tag w:val="goog_rdk_70"/>
          <w:id w:val="1877358145"/>
        </w:sdtPr>
        <w:sdtEndPr/>
        <w:sdtContent/>
      </w:sdt>
      <w:sdt>
        <w:sdtPr>
          <w:tag w:val="goog_rdk_71"/>
          <w:id w:val="-1183502519"/>
        </w:sdtPr>
        <w:sdtEndPr/>
        <w:sdtContent/>
      </w:sdt>
      <w:r w:rsidR="006036F0" w:rsidRPr="006C4AFC">
        <w:rPr>
          <w:rFonts w:ascii="Times New Roman" w:eastAsia="Times New Roman" w:hAnsi="Times New Roman" w:cs="Times New Roman"/>
        </w:rPr>
        <w:t xml:space="preserve"> </w:t>
      </w:r>
      <w:r w:rsidR="00336EBB" w:rsidRPr="006C4AFC">
        <w:rPr>
          <w:rFonts w:ascii="Times New Roman" w:eastAsia="Times New Roman" w:hAnsi="Times New Roman" w:cs="Times New Roman"/>
        </w:rPr>
        <w:t>co na</w:t>
      </w:r>
      <w:r w:rsidR="001366BD" w:rsidRPr="006C4AFC">
        <w:rPr>
          <w:rFonts w:ascii="Times New Roman" w:eastAsia="Times New Roman" w:hAnsi="Times New Roman" w:cs="Times New Roman"/>
        </w:rPr>
        <w:t>j</w:t>
      </w:r>
      <w:r w:rsidR="00336EBB" w:rsidRPr="006C4AFC">
        <w:rPr>
          <w:rFonts w:ascii="Times New Roman" w:eastAsia="Times New Roman" w:hAnsi="Times New Roman" w:cs="Times New Roman"/>
        </w:rPr>
        <w:t>mniej</w:t>
      </w:r>
      <w:r w:rsidR="003857A9" w:rsidRPr="006C4AFC">
        <w:rPr>
          <w:rFonts w:ascii="Times New Roman" w:eastAsia="Times New Roman" w:hAnsi="Times New Roman" w:cs="Times New Roman"/>
        </w:rPr>
        <w:t xml:space="preserve"> 8</w:t>
      </w:r>
      <w:r w:rsidR="006036F0" w:rsidRPr="006C4AFC">
        <w:rPr>
          <w:rFonts w:ascii="Times New Roman" w:eastAsia="Times New Roman" w:hAnsi="Times New Roman" w:cs="Times New Roman"/>
        </w:rPr>
        <w:t xml:space="preserve"> pkt za powyższe </w:t>
      </w:r>
      <w:r w:rsidR="006036F0">
        <w:rPr>
          <w:rFonts w:ascii="Times New Roman" w:eastAsia="Times New Roman" w:hAnsi="Times New Roman" w:cs="Times New Roman"/>
        </w:rPr>
        <w:t>kryteria.</w:t>
      </w:r>
    </w:p>
    <w:p w14:paraId="000000C8" w14:textId="41BCCAD7" w:rsidR="00FC1460" w:rsidRPr="001366BD" w:rsidRDefault="0053193A" w:rsidP="001366BD">
      <w:pPr>
        <w:widowControl w:val="0"/>
        <w:tabs>
          <w:tab w:val="left" w:pos="0"/>
        </w:tabs>
        <w:spacing w:before="120" w:after="120" w:line="276" w:lineRule="auto"/>
        <w:jc w:val="both"/>
        <w:rPr>
          <w:rFonts w:ascii="Times New Roman" w:eastAsia="Times New Roman" w:hAnsi="Times New Roman" w:cs="Times New Roman"/>
        </w:rPr>
      </w:pPr>
      <w:r w:rsidRPr="001366BD">
        <w:rPr>
          <w:rFonts w:ascii="Times New Roman" w:eastAsia="Times New Roman" w:hAnsi="Times New Roman" w:cs="Times New Roman"/>
        </w:rPr>
        <w:t xml:space="preserve">W przypadku uzyskania takiej samej liczby punktów podczas oceny merytorycznej przez dwa lub więcej wniosków w pierwszej kolejności pod uwagę brana </w:t>
      </w:r>
      <w:r w:rsidR="00F12651" w:rsidRPr="001366BD">
        <w:rPr>
          <w:rFonts w:ascii="Times New Roman" w:eastAsia="Times New Roman" w:hAnsi="Times New Roman" w:cs="Times New Roman"/>
        </w:rPr>
        <w:t xml:space="preserve">będzie </w:t>
      </w:r>
      <w:r w:rsidR="00543BC5" w:rsidRPr="006C4AFC">
        <w:rPr>
          <w:rFonts w:ascii="Times New Roman" w:eastAsia="Times New Roman" w:hAnsi="Times New Roman" w:cs="Times New Roman"/>
        </w:rPr>
        <w:t xml:space="preserve">suma punktów </w:t>
      </w:r>
      <w:r w:rsidRPr="001366BD">
        <w:rPr>
          <w:rFonts w:ascii="Times New Roman" w:eastAsia="Times New Roman" w:hAnsi="Times New Roman" w:cs="Times New Roman"/>
        </w:rPr>
        <w:t>z kryteriów rozstrzygających</w:t>
      </w:r>
      <w:r w:rsidR="00E55222" w:rsidRPr="001366BD">
        <w:rPr>
          <w:rFonts w:ascii="Times New Roman" w:eastAsia="Times New Roman" w:hAnsi="Times New Roman" w:cs="Times New Roman"/>
        </w:rPr>
        <w:t xml:space="preserve">. </w:t>
      </w:r>
      <w:r w:rsidRPr="001366BD">
        <w:rPr>
          <w:rFonts w:ascii="Times New Roman" w:eastAsia="Times New Roman" w:hAnsi="Times New Roman" w:cs="Times New Roman"/>
        </w:rPr>
        <w:t xml:space="preserve"> </w:t>
      </w:r>
      <w:r w:rsidR="00E55222" w:rsidRPr="001366BD">
        <w:rPr>
          <w:rFonts w:ascii="Times New Roman" w:eastAsia="Times New Roman" w:hAnsi="Times New Roman" w:cs="Times New Roman"/>
        </w:rPr>
        <w:t>K</w:t>
      </w:r>
      <w:r w:rsidRPr="001366BD">
        <w:rPr>
          <w:rFonts w:ascii="Times New Roman" w:eastAsia="Times New Roman" w:hAnsi="Times New Roman" w:cs="Times New Roman"/>
        </w:rPr>
        <w:t>olejn</w:t>
      </w:r>
      <w:r w:rsidR="00E55222" w:rsidRPr="001366BD">
        <w:rPr>
          <w:rFonts w:ascii="Times New Roman" w:eastAsia="Times New Roman" w:hAnsi="Times New Roman" w:cs="Times New Roman"/>
        </w:rPr>
        <w:t>e</w:t>
      </w:r>
      <w:r w:rsidRPr="001366BD">
        <w:rPr>
          <w:rFonts w:ascii="Times New Roman" w:eastAsia="Times New Roman" w:hAnsi="Times New Roman" w:cs="Times New Roman"/>
        </w:rPr>
        <w:t xml:space="preserve"> kryterium</w:t>
      </w:r>
      <w:r w:rsidR="00122FCB" w:rsidRPr="001366BD">
        <w:rPr>
          <w:rFonts w:ascii="Times New Roman" w:eastAsia="Times New Roman" w:hAnsi="Times New Roman" w:cs="Times New Roman"/>
        </w:rPr>
        <w:t xml:space="preserve"> </w:t>
      </w:r>
      <w:r w:rsidR="00E55222" w:rsidRPr="001366BD">
        <w:rPr>
          <w:rFonts w:ascii="Times New Roman" w:eastAsia="Times New Roman" w:hAnsi="Times New Roman" w:cs="Times New Roman"/>
        </w:rPr>
        <w:t>to</w:t>
      </w:r>
      <w:r w:rsidRPr="001366BD">
        <w:rPr>
          <w:rFonts w:ascii="Times New Roman" w:eastAsia="Times New Roman" w:hAnsi="Times New Roman" w:cs="Times New Roman"/>
        </w:rPr>
        <w:t xml:space="preserve"> kolejność złożenia wniosku w systemie informatycznym w danym dniu (numeracja nadana przez system na podstawie daty i godziny zarejestrowania wniosku)</w:t>
      </w:r>
    </w:p>
    <w:p w14:paraId="000000C9"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22" w:name="_heading=h.z337ya" w:colFirst="0" w:colLast="0"/>
      <w:bookmarkEnd w:id="22"/>
      <w:r>
        <w:rPr>
          <w:rFonts w:ascii="Times New Roman" w:eastAsia="Times New Roman" w:hAnsi="Times New Roman" w:cs="Times New Roman"/>
          <w:b/>
          <w:sz w:val="28"/>
          <w:szCs w:val="28"/>
        </w:rPr>
        <w:lastRenderedPageBreak/>
        <w:t xml:space="preserve">§ 8. Opis procedury przyznania pomocy, w tym wskazanie i opis etapów postępowania z WoPP przez LGD oraz SW, </w:t>
      </w:r>
      <w:r w:rsidRPr="009332A8">
        <w:rPr>
          <w:rFonts w:ascii="Times New Roman" w:eastAsia="Times New Roman" w:hAnsi="Times New Roman" w:cs="Times New Roman"/>
          <w:b/>
          <w:sz w:val="28"/>
          <w:szCs w:val="28"/>
        </w:rPr>
        <w:t>a także</w:t>
      </w:r>
      <w:r>
        <w:rPr>
          <w:rFonts w:ascii="Times New Roman" w:eastAsia="Times New Roman" w:hAnsi="Times New Roman" w:cs="Times New Roman"/>
          <w:b/>
          <w:sz w:val="28"/>
          <w:szCs w:val="28"/>
        </w:rPr>
        <w:t xml:space="preserve"> czynności jakie muszą zostać dokonane przed przyznaniem pomocy oraz termin ich dokonania</w:t>
      </w:r>
    </w:p>
    <w:p w14:paraId="000000CA" w14:textId="349D3C85" w:rsidR="00FC1460" w:rsidRDefault="006036F0">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wyboru operacji </w:t>
      </w:r>
      <w:r w:rsidR="00122FCB">
        <w:rPr>
          <w:rFonts w:ascii="Times New Roman" w:eastAsia="Times New Roman" w:hAnsi="Times New Roman" w:cs="Times New Roman"/>
          <w:color w:val="000000"/>
        </w:rPr>
        <w:t>i ustala kwotę pomocy,</w:t>
      </w:r>
      <w:r>
        <w:rPr>
          <w:rFonts w:ascii="Times New Roman" w:eastAsia="Times New Roman" w:hAnsi="Times New Roman" w:cs="Times New Roman"/>
          <w:color w:val="000000"/>
        </w:rPr>
        <w:t xml:space="preserve"> </w:t>
      </w:r>
      <w:r w:rsidR="00122FCB" w:rsidRPr="009332A8">
        <w:rPr>
          <w:rFonts w:ascii="Times New Roman" w:eastAsia="Times New Roman" w:hAnsi="Times New Roman" w:cs="Times New Roman"/>
          <w:color w:val="000000"/>
        </w:rPr>
        <w:t>a następnie</w:t>
      </w:r>
      <w:r w:rsidR="009332A8" w:rsidRPr="009332A8">
        <w:rPr>
          <w:rFonts w:ascii="Times New Roman" w:eastAsia="Times New Roman" w:hAnsi="Times New Roman" w:cs="Times New Roman"/>
          <w:color w:val="000000"/>
        </w:rPr>
        <w:t xml:space="preserve"> postępowanie</w:t>
      </w:r>
      <w:r w:rsidR="00122FCB" w:rsidRPr="009332A8">
        <w:rPr>
          <w:rFonts w:ascii="Times New Roman" w:eastAsia="Times New Roman" w:hAnsi="Times New Roman" w:cs="Times New Roman"/>
          <w:color w:val="000000"/>
        </w:rPr>
        <w:t xml:space="preserve"> </w:t>
      </w:r>
      <w:r w:rsidR="009332A8" w:rsidRPr="00C54266">
        <w:rPr>
          <w:rFonts w:ascii="Times New Roman" w:eastAsia="Times New Roman" w:hAnsi="Times New Roman" w:cs="Times New Roman"/>
          <w:color w:val="000000"/>
        </w:rPr>
        <w:t xml:space="preserve">prowadzone </w:t>
      </w:r>
      <w:r w:rsidR="00122FCB" w:rsidRPr="00C54266">
        <w:rPr>
          <w:rFonts w:ascii="Times New Roman" w:eastAsia="Times New Roman" w:hAnsi="Times New Roman" w:cs="Times New Roman"/>
          <w:color w:val="000000"/>
        </w:rPr>
        <w:t>przez</w:t>
      </w:r>
      <w:r w:rsidR="00122FCB">
        <w:rPr>
          <w:rFonts w:ascii="Times New Roman" w:eastAsia="Times New Roman" w:hAnsi="Times New Roman" w:cs="Times New Roman"/>
          <w:color w:val="000000"/>
        </w:rPr>
        <w:t xml:space="preserve"> SW</w:t>
      </w:r>
      <w:r w:rsidR="009332A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sprawie o przyznanie pomocy.</w:t>
      </w:r>
    </w:p>
    <w:p w14:paraId="000000CB" w14:textId="222EC315" w:rsidR="00FC1460" w:rsidRDefault="006036F0" w:rsidP="006C4AFC">
      <w:pPr>
        <w:keepNext/>
        <w:keepLines/>
        <w:widowControl w:val="0"/>
        <w:numPr>
          <w:ilvl w:val="0"/>
          <w:numId w:val="15"/>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bookmarkStart w:id="23" w:name="_heading=h.3j2qqm3" w:colFirst="0" w:colLast="0"/>
      <w:bookmarkEnd w:id="23"/>
      <w:r>
        <w:rPr>
          <w:rFonts w:ascii="Times New Roman" w:eastAsia="Times New Roman" w:hAnsi="Times New Roman" w:cs="Times New Roman"/>
          <w:b/>
          <w:color w:val="000000"/>
          <w:sz w:val="26"/>
          <w:szCs w:val="26"/>
        </w:rPr>
        <w:t>Postępowanie prze</w:t>
      </w:r>
      <w:r w:rsidR="00B0450B">
        <w:rPr>
          <w:rFonts w:ascii="Times New Roman" w:eastAsia="Times New Roman" w:hAnsi="Times New Roman" w:cs="Times New Roman"/>
          <w:b/>
          <w:color w:val="000000"/>
          <w:sz w:val="26"/>
          <w:szCs w:val="26"/>
        </w:rPr>
        <w:t>d</w:t>
      </w:r>
      <w:r>
        <w:rPr>
          <w:rFonts w:ascii="Times New Roman" w:eastAsia="Times New Roman" w:hAnsi="Times New Roman" w:cs="Times New Roman"/>
          <w:b/>
          <w:color w:val="000000"/>
          <w:sz w:val="26"/>
          <w:szCs w:val="26"/>
        </w:rPr>
        <w:t xml:space="preserve"> LGD</w:t>
      </w:r>
    </w:p>
    <w:p w14:paraId="000000CC" w14:textId="2A6854EE"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w:t>
      </w:r>
      <w:r w:rsidRPr="00F95D76">
        <w:rPr>
          <w:rFonts w:ascii="Times New Roman" w:eastAsia="Times New Roman" w:hAnsi="Times New Roman" w:cs="Times New Roman"/>
          <w:color w:val="000000"/>
        </w:rPr>
        <w:t>s</w:t>
      </w:r>
      <w:r w:rsidR="00F95D76" w:rsidRPr="00F95D76">
        <w:rPr>
          <w:rFonts w:ascii="Times New Roman" w:eastAsia="Times New Roman" w:hAnsi="Times New Roman" w:cs="Times New Roman"/>
          <w:color w:val="000000"/>
        </w:rPr>
        <w:t>ób</w:t>
      </w:r>
      <w:r>
        <w:rPr>
          <w:rFonts w:ascii="Times New Roman" w:eastAsia="Times New Roman" w:hAnsi="Times New Roman" w:cs="Times New Roman"/>
          <w:color w:val="000000"/>
        </w:rPr>
        <w:t xml:space="preserve"> i w formie </w:t>
      </w:r>
      <w:r w:rsidRPr="00A800B9">
        <w:rPr>
          <w:rFonts w:ascii="Times New Roman" w:eastAsia="Times New Roman" w:hAnsi="Times New Roman" w:cs="Times New Roman"/>
          <w:color w:val="000000"/>
        </w:rPr>
        <w:t>wskazan</w:t>
      </w:r>
      <w:r w:rsidR="00A800B9" w:rsidRPr="00A800B9">
        <w:rPr>
          <w:rFonts w:ascii="Times New Roman" w:eastAsia="Times New Roman" w:hAnsi="Times New Roman" w:cs="Times New Roman"/>
          <w:color w:val="000000"/>
        </w:rPr>
        <w:t>ych</w:t>
      </w:r>
      <w:r w:rsidR="00122FC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 10.</w:t>
      </w:r>
    </w:p>
    <w:p w14:paraId="000000CD" w14:textId="77777777"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upływie terminu składania wniosków LGD kolejno:</w:t>
      </w:r>
    </w:p>
    <w:p w14:paraId="000000CE" w14:textId="77777777" w:rsidR="00FC1460" w:rsidRDefault="006036F0" w:rsidP="006C4AFC">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000000CF" w14:textId="77777777" w:rsidR="00FC1460" w:rsidRDefault="006036F0" w:rsidP="006C4AFC">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warunków przyznania pomocy, które wskazano w Regulaminie,</w:t>
      </w:r>
    </w:p>
    <w:p w14:paraId="000000D0" w14:textId="1A6CC31A" w:rsidR="00FC1460" w:rsidRDefault="006036F0" w:rsidP="006C4AFC">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kryteriów wyboru operacji</w:t>
      </w:r>
      <w:r w:rsidR="0077466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 </w:t>
      </w:r>
      <w:r w:rsidRPr="00C54266">
        <w:rPr>
          <w:rFonts w:ascii="Times New Roman" w:eastAsia="Times New Roman" w:hAnsi="Times New Roman" w:cs="Times New Roman"/>
        </w:rPr>
        <w:t xml:space="preserve">uzyskania minimalnej liczby punktów </w:t>
      </w:r>
      <w:r w:rsidR="0053193A" w:rsidRPr="00C54266">
        <w:rPr>
          <w:rFonts w:ascii="Times New Roman" w:eastAsia="Times New Roman" w:hAnsi="Times New Roman" w:cs="Times New Roman"/>
        </w:rPr>
        <w:t xml:space="preserve">w ramach kryteriów rankingujących </w:t>
      </w:r>
      <w:r w:rsidRPr="00C54266">
        <w:rPr>
          <w:rFonts w:ascii="Times New Roman" w:eastAsia="Times New Roman" w:hAnsi="Times New Roman" w:cs="Times New Roman"/>
        </w:rPr>
        <w:t>umożliwiającej przy</w:t>
      </w:r>
      <w:r>
        <w:rPr>
          <w:rFonts w:ascii="Times New Roman" w:eastAsia="Times New Roman" w:hAnsi="Times New Roman" w:cs="Times New Roman"/>
          <w:color w:val="000000"/>
        </w:rPr>
        <w:t>znanie pomocy.</w:t>
      </w:r>
    </w:p>
    <w:p w14:paraId="000000D1" w14:textId="77777777"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oceny, o której mowa w ust. 2, LGD dokonuje wyboru operacji, a także ustala kwotę pomocy dla poszczególnych operacji objętych WoPP złożonymi w ramach naboru.</w:t>
      </w:r>
    </w:p>
    <w:p w14:paraId="000000D2" w14:textId="77777777"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LGD może wezwać wnioskodawcę do złożenia wyjaśnień lub dokumentów, w trybie i na zasadach opisanych w § 11.</w:t>
      </w:r>
    </w:p>
    <w:p w14:paraId="000000D3" w14:textId="77777777"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oceny, o której mowa w ust. 2, LGD:</w:t>
      </w:r>
    </w:p>
    <w:p w14:paraId="000000D4" w14:textId="40C53ACA" w:rsidR="00FC1460" w:rsidRDefault="006036F0" w:rsidP="006C4AFC">
      <w:pPr>
        <w:widowControl w:val="0"/>
        <w:numPr>
          <w:ilvl w:val="0"/>
          <w:numId w:val="2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w:t>
      </w:r>
      <w:r w:rsidR="00B53DD0">
        <w:rPr>
          <w:rFonts w:ascii="Times New Roman" w:eastAsia="Times New Roman" w:hAnsi="Times New Roman" w:cs="Times New Roman"/>
          <w:color w:val="000000"/>
        </w:rPr>
        <w:t xml:space="preserve"> (pozytywnej lub negatywnej)</w:t>
      </w:r>
      <w:r>
        <w:rPr>
          <w:rFonts w:ascii="Times New Roman" w:eastAsia="Times New Roman" w:hAnsi="Times New Roman" w:cs="Times New Roman"/>
          <w:color w:val="000000"/>
        </w:rPr>
        <w:t xml:space="preserve"> spełnienia warunków </w:t>
      </w:r>
      <w:r w:rsidRPr="00034686">
        <w:rPr>
          <w:rFonts w:ascii="Times New Roman" w:eastAsia="Times New Roman" w:hAnsi="Times New Roman" w:cs="Times New Roman"/>
          <w:color w:val="000000"/>
        </w:rPr>
        <w:t xml:space="preserve">przyznania pomocy </w:t>
      </w:r>
      <w:r>
        <w:rPr>
          <w:rFonts w:ascii="Times New Roman" w:eastAsia="Times New Roman" w:hAnsi="Times New Roman" w:cs="Times New Roman"/>
          <w:color w:val="000000"/>
        </w:rPr>
        <w:t>lub wyniku wyboru operacji wraz z uzasadnieniem oceny i podaniem liczby punktów otrzymanych przez operację oraz wskazaniem ustalonej przez LGD kwoty pomocy, a w przypadku:</w:t>
      </w:r>
    </w:p>
    <w:p w14:paraId="000000D5" w14:textId="77777777" w:rsidR="00FC1460" w:rsidRDefault="006036F0" w:rsidP="006C4AFC">
      <w:pPr>
        <w:widowControl w:val="0"/>
        <w:numPr>
          <w:ilvl w:val="0"/>
          <w:numId w:val="24"/>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ust. 1, </w:t>
      </w:r>
    </w:p>
    <w:p w14:paraId="000000D6" w14:textId="696D29E0" w:rsidR="00FC1460" w:rsidRDefault="006036F0" w:rsidP="006C4AFC">
      <w:pPr>
        <w:widowControl w:val="0"/>
        <w:numPr>
          <w:ilvl w:val="0"/>
          <w:numId w:val="24"/>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niższej niż wnioskowana – zawierającą dodatkowo uzasadnienie tej wysokości;</w:t>
      </w:r>
    </w:p>
    <w:p w14:paraId="000000D7" w14:textId="77777777" w:rsidR="00FC1460" w:rsidRDefault="006036F0" w:rsidP="006C4AFC">
      <w:pPr>
        <w:widowControl w:val="0"/>
        <w:numPr>
          <w:ilvl w:val="0"/>
          <w:numId w:val="2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 ust. 1.</w:t>
      </w:r>
    </w:p>
    <w:p w14:paraId="494EAED4" w14:textId="77777777" w:rsidR="005C7757" w:rsidRPr="0077466A" w:rsidRDefault="005C7757" w:rsidP="006C4AFC">
      <w:pPr>
        <w:pStyle w:val="Akapitzlist"/>
        <w:numPr>
          <w:ilvl w:val="0"/>
          <w:numId w:val="23"/>
        </w:numPr>
        <w:jc w:val="both"/>
      </w:pPr>
      <w:r w:rsidRPr="0077466A">
        <w:rPr>
          <w:rFonts w:ascii="Times New Roman" w:hAnsi="Times New Roman" w:cs="Times New Roman"/>
        </w:rPr>
        <w:t>W  przypadku wyniku oceny, w odniesieniu do którego ustawa przewiduje możliwości wniesienia protestu, o którym mowa w art. 21 ust. 6 oraz art. 22 ustawy RLKS, LGD nie później niż 7 dni  po zakończeniu procesu wyboru wniosków  informuje wnioskodawcę  o tym fakcie za pomocą systemu IT Agencji. Pismo w tej sprawie przygotowywane jest przez Biuro LGD na podstawie Uchwały Rady LGD. Pismo jest zgodne z art. 21 ust. 5 pkt 1 ustawy RLKS</w:t>
      </w:r>
      <w:r w:rsidRPr="0077466A">
        <w:rPr>
          <w:i/>
          <w:iCs/>
        </w:rPr>
        <w:t>.</w:t>
      </w:r>
    </w:p>
    <w:p w14:paraId="4198803F" w14:textId="3F2E5C1C" w:rsidR="005C7757" w:rsidRPr="0077466A" w:rsidRDefault="006B38C8" w:rsidP="006C4AFC">
      <w:pPr>
        <w:widowControl w:val="0"/>
        <w:numPr>
          <w:ilvl w:val="0"/>
          <w:numId w:val="23"/>
        </w:numPr>
        <w:pBdr>
          <w:top w:val="nil"/>
          <w:left w:val="nil"/>
          <w:bottom w:val="nil"/>
          <w:right w:val="nil"/>
          <w:between w:val="nil"/>
        </w:pBdr>
        <w:spacing w:after="120" w:line="276" w:lineRule="auto"/>
        <w:jc w:val="both"/>
        <w:rPr>
          <w:rFonts w:ascii="Times New Roman" w:eastAsia="Times New Roman" w:hAnsi="Times New Roman" w:cs="Times New Roman"/>
        </w:rPr>
      </w:pPr>
      <w:r w:rsidRPr="0077466A">
        <w:rPr>
          <w:i/>
          <w:iCs/>
        </w:rPr>
        <w:lastRenderedPageBreak/>
        <w:t xml:space="preserve"> </w:t>
      </w:r>
      <w:r w:rsidRPr="0077466A">
        <w:rPr>
          <w:rFonts w:ascii="Times New Roman" w:hAnsi="Times New Roman" w:cs="Times New Roman"/>
        </w:rPr>
        <w:t>Informacja, o której mowa w ust. 5 pkt 1, zawiera pouczenie o możliwości wniesienia protestu na zasadach i w trybie określonych w art. 22. Protest wnosi się w terminie 7 dni od dnia doręczenia informacji, o której mowa w art. 21 ust. 5 pkt 1. Protest jest wnoszony przez wnioskodawcę za pośrednictwem LGD i rozpatrywany przez ZW poza system IT w wersji papierowej.</w:t>
      </w:r>
    </w:p>
    <w:p w14:paraId="4436FB5A" w14:textId="3AC1C391" w:rsidR="003E58C7" w:rsidRPr="0077466A" w:rsidRDefault="003E58C7"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77466A">
        <w:rPr>
          <w:rFonts w:ascii="Times New Roman" w:eastAsia="Times New Roman" w:hAnsi="Times New Roman" w:cs="Times New Roman"/>
        </w:rPr>
        <w:t>LGD udostępnia ZW dokumenty potwierdzające dokonanie wyboru operacji (poza systemem IT) oraz informuje wnioskodawców – za pomocą PUE</w:t>
      </w:r>
      <w:sdt>
        <w:sdtPr>
          <w:rPr>
            <w:rFonts w:ascii="Times New Roman" w:eastAsia="Times New Roman" w:hAnsi="Times New Roman" w:cs="Times New Roman"/>
          </w:rPr>
          <w:tag w:val="goog_rdk_259"/>
          <w:id w:val="253555373"/>
        </w:sdtPr>
        <w:sdtEndPr/>
        <w:sdtContent>
          <w:r w:rsidRPr="0077466A">
            <w:rPr>
              <w:rFonts w:ascii="Times New Roman" w:eastAsia="Times New Roman" w:hAnsi="Times New Roman" w:cs="Times New Roman"/>
            </w:rPr>
            <w:t xml:space="preserve"> </w:t>
          </w:r>
        </w:sdtContent>
      </w:sdt>
      <w:r w:rsidRPr="0077466A">
        <w:rPr>
          <w:rFonts w:ascii="Times New Roman" w:eastAsia="Times New Roman" w:hAnsi="Times New Roman" w:cs="Times New Roman"/>
        </w:rPr>
        <w:t xml:space="preserve">– o wyniku oceny ich operacji. </w:t>
      </w:r>
    </w:p>
    <w:p w14:paraId="000000D9" w14:textId="165B3618" w:rsidR="00FC1460" w:rsidRDefault="006036F0" w:rsidP="006C4AF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2-6, powinny zakończyć się w terminie 60 dni od dnia zakończenia terminu naboru wniosków, który został wskazany w § 9 ust. 1.</w:t>
      </w:r>
    </w:p>
    <w:p w14:paraId="000000DA" w14:textId="1E7952D3" w:rsidR="00FC1460" w:rsidRDefault="006036F0" w:rsidP="00E442ED">
      <w:pPr>
        <w:widowControl w:val="0"/>
        <w:numPr>
          <w:ilvl w:val="0"/>
          <w:numId w:val="3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2-6, odbywa się zgodnie z przepisami ustawy RLKS, a także zgodnie z Regulaminem Rady oraz Procedurą </w:t>
      </w:r>
      <w:r w:rsidR="005C69FC" w:rsidRPr="005C69FC">
        <w:rPr>
          <w:rFonts w:ascii="Times New Roman" w:eastAsia="Times New Roman" w:hAnsi="Times New Roman" w:cs="Times New Roman"/>
          <w:color w:val="000000"/>
        </w:rPr>
        <w:t>oceny i wyboru operacji Stowarzyszenia Perły Mazowsza – Lokalnej Grupy Działania dla projektów finansowanych z EFRROW</w:t>
      </w:r>
      <w:r>
        <w:rPr>
          <w:rFonts w:ascii="Times New Roman" w:eastAsia="Times New Roman" w:hAnsi="Times New Roman" w:cs="Times New Roman"/>
          <w:color w:val="000000"/>
        </w:rPr>
        <w:t>, które są dostępne pod ad</w:t>
      </w:r>
      <w:r w:rsidRPr="00A3711E">
        <w:rPr>
          <w:rFonts w:ascii="Times New Roman" w:eastAsia="Times New Roman" w:hAnsi="Times New Roman" w:cs="Times New Roman"/>
        </w:rPr>
        <w:t>resem:</w:t>
      </w:r>
      <w:r w:rsidR="00E442ED">
        <w:rPr>
          <w:rFonts w:ascii="Times New Roman" w:eastAsia="Times New Roman" w:hAnsi="Times New Roman" w:cs="Times New Roman"/>
        </w:rPr>
        <w:t xml:space="preserve"> </w:t>
      </w:r>
      <w:r w:rsidR="00E442ED" w:rsidRPr="00E442ED">
        <w:rPr>
          <w:rFonts w:ascii="Times New Roman" w:eastAsia="Times New Roman" w:hAnsi="Times New Roman" w:cs="Times New Roman"/>
        </w:rPr>
        <w:t>https://lgd-tp.pl/wp-content/uploads/2025/01/Procedury-wyboru-operacji.pdf</w:t>
      </w:r>
    </w:p>
    <w:p w14:paraId="000000DB" w14:textId="3F13FC52" w:rsidR="00FC1460" w:rsidRDefault="006036F0" w:rsidP="006C4AFC">
      <w:pPr>
        <w:keepNext/>
        <w:keepLines/>
        <w:widowControl w:val="0"/>
        <w:numPr>
          <w:ilvl w:val="0"/>
          <w:numId w:val="15"/>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bookmarkStart w:id="24" w:name="_heading=h.1y810tw" w:colFirst="0" w:colLast="0"/>
      <w:bookmarkEnd w:id="24"/>
      <w:r>
        <w:rPr>
          <w:rFonts w:ascii="Times New Roman" w:eastAsia="Times New Roman" w:hAnsi="Times New Roman" w:cs="Times New Roman"/>
          <w:b/>
          <w:color w:val="000000"/>
          <w:sz w:val="26"/>
          <w:szCs w:val="26"/>
        </w:rPr>
        <w:t>Postępowanie prz</w:t>
      </w:r>
      <w:r w:rsidRPr="00B0450B">
        <w:rPr>
          <w:rFonts w:ascii="Times New Roman" w:eastAsia="Times New Roman" w:hAnsi="Times New Roman" w:cs="Times New Roman"/>
          <w:b/>
          <w:color w:val="000000"/>
          <w:sz w:val="26"/>
          <w:szCs w:val="26"/>
        </w:rPr>
        <w:t>ed</w:t>
      </w:r>
      <w:r>
        <w:rPr>
          <w:rFonts w:ascii="Times New Roman" w:eastAsia="Times New Roman" w:hAnsi="Times New Roman" w:cs="Times New Roman"/>
          <w:b/>
          <w:color w:val="000000"/>
          <w:sz w:val="26"/>
          <w:szCs w:val="26"/>
        </w:rPr>
        <w:t xml:space="preserve"> SW</w:t>
      </w:r>
    </w:p>
    <w:p w14:paraId="000000DC"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000000DD" w14:textId="77777777" w:rsidR="00FC1460" w:rsidRDefault="006036F0" w:rsidP="006C4AFC">
      <w:pPr>
        <w:widowControl w:val="0"/>
        <w:numPr>
          <w:ilvl w:val="0"/>
          <w:numId w:val="2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DE" w14:textId="77777777" w:rsidR="00FC1460" w:rsidRDefault="006036F0" w:rsidP="006C4AFC">
      <w:pPr>
        <w:widowControl w:val="0"/>
        <w:numPr>
          <w:ilvl w:val="0"/>
          <w:numId w:val="2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000000DF" w14:textId="77777777" w:rsidR="00FC1460" w:rsidRDefault="006036F0" w:rsidP="006C4AFC">
      <w:pPr>
        <w:widowControl w:val="0"/>
        <w:numPr>
          <w:ilvl w:val="0"/>
          <w:numId w:val="2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E0" w14:textId="77777777" w:rsidR="00FC1460" w:rsidRDefault="006036F0" w:rsidP="006C4AFC">
      <w:pPr>
        <w:widowControl w:val="0"/>
        <w:numPr>
          <w:ilvl w:val="0"/>
          <w:numId w:val="2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E1" w14:textId="77777777" w:rsidR="00FC1460" w:rsidRDefault="006036F0" w:rsidP="006C4AFC">
      <w:pPr>
        <w:widowControl w:val="0"/>
        <w:numPr>
          <w:ilvl w:val="0"/>
          <w:numId w:val="2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E2"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E3"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E4" w14:textId="77777777" w:rsidR="00FC1460" w:rsidRDefault="006036F0" w:rsidP="006C4AFC">
      <w:pPr>
        <w:widowControl w:val="0"/>
        <w:numPr>
          <w:ilvl w:val="0"/>
          <w:numId w:val="2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E5" w14:textId="77777777" w:rsidR="00FC1460" w:rsidRDefault="006036F0" w:rsidP="006C4AFC">
      <w:pPr>
        <w:widowControl w:val="0"/>
        <w:numPr>
          <w:ilvl w:val="0"/>
          <w:numId w:val="2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wskazana w ust. 5, albo</w:t>
      </w:r>
    </w:p>
    <w:p w14:paraId="000000E6" w14:textId="77777777" w:rsidR="00FC1460" w:rsidRDefault="006036F0" w:rsidP="006C4AFC">
      <w:pPr>
        <w:widowControl w:val="0"/>
        <w:numPr>
          <w:ilvl w:val="0"/>
          <w:numId w:val="2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000000E7"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Ponadto pomocy nie przyznaje się wnioskodawcy, który:</w:t>
      </w:r>
    </w:p>
    <w:p w14:paraId="000000E8" w14:textId="77777777" w:rsidR="00FC1460" w:rsidRDefault="006036F0" w:rsidP="006C4AFC">
      <w:pPr>
        <w:widowControl w:val="0"/>
        <w:numPr>
          <w:ilvl w:val="0"/>
          <w:numId w:val="2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podlega wykluczeniu z możliwości otrzymania pomocy, o którym mowa w art. 99 ustawy PS </w:t>
      </w:r>
      <w:r>
        <w:rPr>
          <w:rFonts w:ascii="Times New Roman" w:eastAsia="Times New Roman" w:hAnsi="Times New Roman" w:cs="Times New Roman"/>
          <w:color w:val="000000"/>
        </w:rPr>
        <w:lastRenderedPageBreak/>
        <w:t>WPR;</w:t>
      </w:r>
    </w:p>
    <w:p w14:paraId="000000E9" w14:textId="77777777" w:rsidR="00FC1460" w:rsidRDefault="006036F0" w:rsidP="006C4AFC">
      <w:pPr>
        <w:widowControl w:val="0"/>
        <w:numPr>
          <w:ilvl w:val="0"/>
          <w:numId w:val="2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EA" w14:textId="77777777" w:rsidR="00FC1460" w:rsidRDefault="006036F0" w:rsidP="006C4AFC">
      <w:pPr>
        <w:widowControl w:val="0"/>
        <w:numPr>
          <w:ilvl w:val="0"/>
          <w:numId w:val="2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 (Dz. U. z 2023 r. poz. 1497, z późn. zm.);</w:t>
      </w:r>
    </w:p>
    <w:p w14:paraId="000000EB" w14:textId="77777777" w:rsidR="00FC1460" w:rsidRDefault="006036F0" w:rsidP="006C4AFC">
      <w:pPr>
        <w:widowControl w:val="0"/>
        <w:numPr>
          <w:ilvl w:val="0"/>
          <w:numId w:val="2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EC"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ED" w14:textId="77777777" w:rsidR="00FC1460" w:rsidRDefault="006036F0" w:rsidP="006C4AFC">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000000EE" w14:textId="42054592" w:rsidR="00FC1460" w:rsidRPr="00034686" w:rsidRDefault="006036F0" w:rsidP="006C4AFC">
      <w:pPr>
        <w:widowControl w:val="0"/>
        <w:numPr>
          <w:ilvl w:val="0"/>
          <w:numId w:val="2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Pr>
          <w:rFonts w:ascii="Times New Roman" w:eastAsia="Times New Roman" w:hAnsi="Times New Roman" w:cs="Times New Roman"/>
          <w:color w:val="000000"/>
        </w:rPr>
        <w:t>wnioskodawca nie dokonał czynności</w:t>
      </w:r>
      <w:r w:rsidR="00DB0898">
        <w:rPr>
          <w:rFonts w:ascii="Times New Roman" w:eastAsia="Times New Roman" w:hAnsi="Times New Roman" w:cs="Times New Roman"/>
          <w:color w:val="000000"/>
        </w:rPr>
        <w:t xml:space="preserve">, </w:t>
      </w:r>
      <w:r w:rsidR="00DB0898" w:rsidRPr="00034686">
        <w:rPr>
          <w:rFonts w:ascii="Times New Roman" w:eastAsia="Times New Roman" w:hAnsi="Times New Roman" w:cs="Times New Roman"/>
        </w:rPr>
        <w:t>do których był wezwany,</w:t>
      </w:r>
    </w:p>
    <w:p w14:paraId="000000EF" w14:textId="77777777" w:rsidR="00FC1460" w:rsidRDefault="006036F0" w:rsidP="006C4AFC">
      <w:pPr>
        <w:widowControl w:val="0"/>
        <w:numPr>
          <w:ilvl w:val="0"/>
          <w:numId w:val="2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00000F0" w14:textId="77777777" w:rsidR="00FC1460" w:rsidRDefault="006036F0" w:rsidP="006C4AFC">
      <w:pPr>
        <w:widowControl w:val="0"/>
        <w:numPr>
          <w:ilvl w:val="0"/>
          <w:numId w:val="2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wniosku);</w:t>
      </w:r>
    </w:p>
    <w:p w14:paraId="000000F1" w14:textId="77777777" w:rsidR="00FC1460" w:rsidRDefault="006036F0" w:rsidP="006C4AFC">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F2"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 miesięcy od udostępnienia mu dokumentów przez LGD zgodnie z tytułem I ust. 6 niniejszego paragrafu. W przypadku nierozpatrzenia WoPP w tym terminie, zawiadamia się o tym wnioskodawcę, podając przyczyny niedotrzymania terminu i wyznaczając nowy termin załatwienia sprawy, nie dłuższy niż miesiąc.</w:t>
      </w:r>
    </w:p>
    <w:p w14:paraId="000000F3"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000000F4"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000000F5" w14:textId="77777777" w:rsidR="00FC1460" w:rsidRDefault="006036F0" w:rsidP="006C4AFC">
      <w:pPr>
        <w:widowControl w:val="0"/>
        <w:numPr>
          <w:ilvl w:val="1"/>
          <w:numId w:val="1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0F6" w14:textId="77777777" w:rsidR="00FC1460" w:rsidRDefault="006036F0" w:rsidP="006C4AFC">
      <w:pPr>
        <w:widowControl w:val="0"/>
        <w:numPr>
          <w:ilvl w:val="1"/>
          <w:numId w:val="1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UoPP, składa oświadczenie woli jej zawarcia przez ponowne uwierzytelnienie w PUE nie później niż przed upływem 14 dni od dnia otrzymania pisma, o którym mowa w pkt 1; dniem zawarcia UoPP jest data złożenia przez </w:t>
      </w:r>
      <w:r>
        <w:rPr>
          <w:rFonts w:ascii="Times New Roman" w:eastAsia="Times New Roman" w:hAnsi="Times New Roman" w:cs="Times New Roman"/>
          <w:color w:val="000000"/>
        </w:rPr>
        <w:lastRenderedPageBreak/>
        <w:t>wnioskodawcę oświadczenia woli jej zawarcia.</w:t>
      </w:r>
    </w:p>
    <w:p w14:paraId="000000F7"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23 ust. 5 ustawy RLKS wyczerpanie środków w ramach limitu środków, o którym mowa w § 4 ust. 1, nie stanowi przeszkody w udzieleniu pomocy dla danej operacji,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p>
    <w:p w14:paraId="000000F8"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ust. 1, ZW informuje wnioskodawcę o braku dostępnych środków na udzielenie pomocy i pozostawia WoPP bez rozpatrzenia.</w:t>
      </w:r>
    </w:p>
    <w:p w14:paraId="000000F9" w14:textId="77777777" w:rsidR="00FC1460" w:rsidRDefault="006036F0" w:rsidP="006C4AFC">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postępowania w sprawie o przyznanie pomocy prowadzonego przez SW nie stosuje się przepisów Kpa, z wyjątkiem przepisów dotyczących właściwości miejscowej organów, wyłączenia pracowników organu, udostępniania akt oraz skarg i wniosków, o ile przepisy ustawy PS WPR lub ustawy RLKS nie stanowią inaczej.</w:t>
      </w:r>
    </w:p>
    <w:p w14:paraId="000000FA" w14:textId="77777777" w:rsidR="00FC1460" w:rsidRDefault="00FC1460">
      <w:pPr>
        <w:widowControl w:val="0"/>
        <w:tabs>
          <w:tab w:val="left" w:pos="426"/>
        </w:tabs>
        <w:spacing w:after="120" w:line="276" w:lineRule="auto"/>
        <w:jc w:val="both"/>
        <w:rPr>
          <w:rFonts w:ascii="Times New Roman" w:eastAsia="Times New Roman" w:hAnsi="Times New Roman" w:cs="Times New Roman"/>
          <w:color w:val="000000"/>
        </w:rPr>
      </w:pPr>
    </w:p>
    <w:p w14:paraId="000000FB"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25" w:name="_heading=h.4i7ojhp" w:colFirst="0" w:colLast="0"/>
      <w:bookmarkEnd w:id="25"/>
      <w:r>
        <w:rPr>
          <w:rFonts w:ascii="Times New Roman" w:eastAsia="Times New Roman" w:hAnsi="Times New Roman" w:cs="Times New Roman"/>
          <w:b/>
          <w:sz w:val="28"/>
          <w:szCs w:val="28"/>
        </w:rPr>
        <w:t>§ 9. Termin składania WoPP w ramach niniejszego naboru</w:t>
      </w:r>
    </w:p>
    <w:p w14:paraId="000000FC" w14:textId="3F29C28C" w:rsidR="00FC1460" w:rsidRDefault="006036F0" w:rsidP="006C4AFC">
      <w:pPr>
        <w:widowControl w:val="0"/>
        <w:numPr>
          <w:ilvl w:val="0"/>
          <w:numId w:val="6"/>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7C684B">
        <w:rPr>
          <w:rFonts w:ascii="Times New Roman" w:eastAsia="Times New Roman" w:hAnsi="Times New Roman" w:cs="Times New Roman"/>
        </w:rPr>
        <w:t>03.02</w:t>
      </w:r>
      <w:r w:rsidR="00DB0898" w:rsidRPr="00034686">
        <w:rPr>
          <w:rFonts w:ascii="Times New Roman" w:eastAsia="Times New Roman" w:hAnsi="Times New Roman" w:cs="Times New Roman"/>
        </w:rPr>
        <w:t>.2025 r</w:t>
      </w:r>
      <w:r w:rsidRPr="00034686">
        <w:rPr>
          <w:rFonts w:ascii="Times New Roman" w:eastAsia="Times New Roman" w:hAnsi="Times New Roman" w:cs="Times New Roman"/>
        </w:rPr>
        <w:t xml:space="preserve"> i kończy się </w:t>
      </w:r>
      <w:r w:rsidR="007C684B">
        <w:rPr>
          <w:rFonts w:ascii="Times New Roman" w:eastAsia="Times New Roman" w:hAnsi="Times New Roman" w:cs="Times New Roman"/>
        </w:rPr>
        <w:t>20.02</w:t>
      </w:r>
      <w:r w:rsidR="00DB0898" w:rsidRPr="00034686">
        <w:rPr>
          <w:rFonts w:ascii="Times New Roman" w:eastAsia="Times New Roman" w:hAnsi="Times New Roman" w:cs="Times New Roman"/>
        </w:rPr>
        <w:t>.2025 r</w:t>
      </w:r>
      <w:r w:rsidR="00DB0898">
        <w:rPr>
          <w:rFonts w:ascii="Times New Roman" w:eastAsia="Times New Roman" w:hAnsi="Times New Roman" w:cs="Times New Roman"/>
          <w:color w:val="000000"/>
        </w:rPr>
        <w:t>.</w:t>
      </w:r>
    </w:p>
    <w:p w14:paraId="000000FD" w14:textId="23EC4CC5" w:rsidR="00FC1460" w:rsidRPr="008F4A6E" w:rsidRDefault="006036F0" w:rsidP="006C4AFC">
      <w:pPr>
        <w:widowControl w:val="0"/>
        <w:numPr>
          <w:ilvl w:val="0"/>
          <w:numId w:val="6"/>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na złożenie wniosku, o którym mowa w ust. 1, nie podlega przywróceniu. System PUE blokuje możliwość złożenia wniosków </w:t>
      </w:r>
      <w:r w:rsidRPr="006C4AFC">
        <w:rPr>
          <w:rFonts w:ascii="Times New Roman" w:eastAsia="Times New Roman" w:hAnsi="Times New Roman" w:cs="Times New Roman"/>
        </w:rPr>
        <w:t>poza terminem wskazanym w ust. 1</w:t>
      </w:r>
      <w:r w:rsidR="008F4A6E" w:rsidRPr="006C4AFC">
        <w:rPr>
          <w:rFonts w:ascii="Times New Roman" w:eastAsia="Times New Roman" w:hAnsi="Times New Roman" w:cs="Times New Roman"/>
        </w:rPr>
        <w:t>,</w:t>
      </w:r>
      <w:r w:rsidR="008F4A6E" w:rsidRPr="006C4AFC">
        <w:rPr>
          <w:rFonts w:ascii="ArialMT" w:hAnsi="ArialMT" w:cs="ArialMT"/>
          <w:sz w:val="24"/>
          <w:szCs w:val="24"/>
        </w:rPr>
        <w:t xml:space="preserve"> </w:t>
      </w:r>
      <w:r w:rsidR="008F4A6E" w:rsidRPr="006C4AFC">
        <w:rPr>
          <w:rFonts w:ascii="Times New Roman" w:eastAsia="Times New Roman" w:hAnsi="Times New Roman" w:cs="Times New Roman"/>
        </w:rPr>
        <w:t>z wyłączeniem wniosku o przyznanie pomocy następcy prawnemu beneficjenta albo nabywcy gospodarstwa/przedsiębiorstwa lub jego części.</w:t>
      </w:r>
    </w:p>
    <w:p w14:paraId="000000FE" w14:textId="77777777" w:rsidR="00FC1460" w:rsidRDefault="00FC1460">
      <w:pPr>
        <w:widowControl w:val="0"/>
        <w:tabs>
          <w:tab w:val="left" w:pos="426"/>
        </w:tabs>
        <w:spacing w:after="120" w:line="276" w:lineRule="auto"/>
        <w:jc w:val="both"/>
        <w:rPr>
          <w:rFonts w:ascii="Times New Roman" w:eastAsia="Times New Roman" w:hAnsi="Times New Roman" w:cs="Times New Roman"/>
          <w:color w:val="000000"/>
        </w:rPr>
      </w:pPr>
    </w:p>
    <w:p w14:paraId="000000FF"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26" w:name="_heading=h.2xcytpi" w:colFirst="0" w:colLast="0"/>
      <w:bookmarkEnd w:id="26"/>
      <w:r>
        <w:rPr>
          <w:rFonts w:ascii="Times New Roman" w:eastAsia="Times New Roman" w:hAnsi="Times New Roman" w:cs="Times New Roman"/>
          <w:b/>
          <w:sz w:val="28"/>
          <w:szCs w:val="28"/>
        </w:rPr>
        <w:t>§ 10. Sposób i forma składania WoPP oraz informacja o dokumentach niezbędnych do przyznania pomocy</w:t>
      </w:r>
    </w:p>
    <w:p w14:paraId="00000100" w14:textId="033C2D16" w:rsidR="00FC1460" w:rsidRPr="006C4AFC"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 xml:space="preserve">WoPP należy składać za pomocą PUE, który jest dostępny </w:t>
      </w:r>
      <w:sdt>
        <w:sdtPr>
          <w:tag w:val="goog_rdk_73"/>
          <w:id w:val="490301119"/>
        </w:sdtPr>
        <w:sdtEndPr/>
        <w:sdtContent/>
      </w:sdt>
      <w:sdt>
        <w:sdtPr>
          <w:tag w:val="goog_rdk_74"/>
          <w:id w:val="-211659160"/>
        </w:sdtPr>
        <w:sdtEndPr/>
        <w:sdtContent/>
      </w:sdt>
      <w:r w:rsidRPr="006C4AFC">
        <w:rPr>
          <w:rFonts w:ascii="Times New Roman" w:eastAsia="Times New Roman" w:hAnsi="Times New Roman" w:cs="Times New Roman"/>
        </w:rPr>
        <w:t xml:space="preserve">pod adresem: </w:t>
      </w:r>
      <w:r w:rsidR="00965B56" w:rsidRPr="006C4AFC">
        <w:rPr>
          <w:rFonts w:ascii="Times New Roman" w:eastAsia="Times New Roman" w:hAnsi="Times New Roman" w:cs="Times New Roman"/>
        </w:rPr>
        <w:t>https://www.gov.pl/web/arimr/platforma-uslug-elektronicznych</w:t>
      </w:r>
      <w:r w:rsidRPr="006C4AFC">
        <w:rPr>
          <w:rFonts w:ascii="Times New Roman" w:eastAsia="Times New Roman" w:hAnsi="Times New Roman" w:cs="Times New Roman"/>
        </w:rPr>
        <w:t>. W przypadku złożenia WoPP w inny sposób operacja nie zostanie wybrana przez LGD do realizacji. Warunkiem złożenia WoPP za pomocą PUE jest posiadanie przez wnioskodawcę numeru EP.</w:t>
      </w:r>
    </w:p>
    <w:p w14:paraId="00000101" w14:textId="77777777" w:rsidR="00FC1460" w:rsidRPr="006C4AFC"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Wnioskodawca składa WoPP wraz z załącznikami, które potwierdzą spełnienie warunków przyznania pomocy.</w:t>
      </w:r>
    </w:p>
    <w:p w14:paraId="00000102" w14:textId="77777777" w:rsidR="00FC1460" w:rsidRPr="006C4AFC"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Za skuteczne złożenie dokumentacji w toku procedury ubiegania się o przyznanie pomocy, w tym WoPP oraz załączników do tego WoPP, odpowiedzialność ponosi wnioskodawca.</w:t>
      </w:r>
    </w:p>
    <w:p w14:paraId="2F864512" w14:textId="77777777" w:rsidR="00034686" w:rsidRPr="006C4AFC"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Wnioskodawca może w każdym czasie wycofać złożony WoPP. W przypadku wycofania WoPP wnioskodawca może złożyć ponownie WoPP w ramach trwającego naboru. O skutecznym wycofaniu wniosku odpowiednio LGD albo SW informują wnioskodawcę.</w:t>
      </w:r>
    </w:p>
    <w:p w14:paraId="00000104" w14:textId="59D3E42C" w:rsidR="00FC1460" w:rsidRPr="006C4AFC"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bookmarkStart w:id="27" w:name="_Hlk185322403"/>
      <w:r w:rsidRPr="006C4AFC">
        <w:rPr>
          <w:rFonts w:ascii="Times New Roman" w:eastAsia="Times New Roman" w:hAnsi="Times New Roman" w:cs="Times New Roman"/>
        </w:rPr>
        <w:t>Wykaz dokumentów niezbędnych do przyznania pomocy, które powinny zostać dołączone do WoPP, stanowi załącznik</w:t>
      </w:r>
      <w:r w:rsidR="008D33D3" w:rsidRPr="006C4AFC">
        <w:rPr>
          <w:rFonts w:ascii="Times New Roman" w:eastAsia="Times New Roman" w:hAnsi="Times New Roman" w:cs="Times New Roman"/>
        </w:rPr>
        <w:t xml:space="preserve"> nr </w:t>
      </w:r>
      <w:r w:rsidR="006C0736" w:rsidRPr="006C4AFC">
        <w:rPr>
          <w:rFonts w:ascii="Times New Roman" w:eastAsia="Times New Roman" w:hAnsi="Times New Roman" w:cs="Times New Roman"/>
        </w:rPr>
        <w:t>2</w:t>
      </w:r>
      <w:r w:rsidRPr="006C4AFC">
        <w:rPr>
          <w:rFonts w:ascii="Times New Roman" w:eastAsia="Times New Roman" w:hAnsi="Times New Roman" w:cs="Times New Roman"/>
        </w:rPr>
        <w:t xml:space="preserve"> do Regulaminu</w:t>
      </w:r>
      <w:r w:rsidR="00425042" w:rsidRPr="006C4AFC">
        <w:rPr>
          <w:rFonts w:ascii="Times New Roman" w:eastAsia="Times New Roman" w:hAnsi="Times New Roman" w:cs="Times New Roman"/>
        </w:rPr>
        <w:t xml:space="preserve">, który wypełnia Wnioskodawca. </w:t>
      </w:r>
      <w:r w:rsidR="008D33D3" w:rsidRPr="006C4AFC">
        <w:rPr>
          <w:rFonts w:ascii="Times New Roman" w:eastAsia="Times New Roman" w:hAnsi="Times New Roman" w:cs="Times New Roman"/>
        </w:rPr>
        <w:t>W wykazie tym W</w:t>
      </w:r>
      <w:r w:rsidR="00425042" w:rsidRPr="006C4AFC">
        <w:rPr>
          <w:rFonts w:ascii="Times New Roman" w:eastAsia="Times New Roman" w:hAnsi="Times New Roman" w:cs="Times New Roman"/>
        </w:rPr>
        <w:t xml:space="preserve">nioskodawca </w:t>
      </w:r>
      <w:r w:rsidR="008D33D3" w:rsidRPr="006C4AFC">
        <w:rPr>
          <w:rFonts w:ascii="Times New Roman" w:eastAsia="Times New Roman" w:hAnsi="Times New Roman" w:cs="Times New Roman"/>
        </w:rPr>
        <w:t>uwzględnia również</w:t>
      </w:r>
      <w:r w:rsidR="00425042" w:rsidRPr="006C4AFC">
        <w:rPr>
          <w:rFonts w:ascii="Times New Roman" w:eastAsia="Times New Roman" w:hAnsi="Times New Roman" w:cs="Times New Roman"/>
        </w:rPr>
        <w:t xml:space="preserve"> inne dokumenty</w:t>
      </w:r>
      <w:r w:rsidR="008D33D3" w:rsidRPr="006C4AFC">
        <w:rPr>
          <w:rFonts w:ascii="Times New Roman" w:eastAsia="Times New Roman" w:hAnsi="Times New Roman" w:cs="Times New Roman"/>
        </w:rPr>
        <w:t xml:space="preserve"> niezbędne do weryfikacji operacji</w:t>
      </w:r>
      <w:r w:rsidR="00425042" w:rsidRPr="006C4AFC">
        <w:rPr>
          <w:rFonts w:ascii="Times New Roman" w:eastAsia="Times New Roman" w:hAnsi="Times New Roman" w:cs="Times New Roman"/>
        </w:rPr>
        <w:t>, a w szczególności dotyczące spełniania lokalnych kryteriów wyboru operacji</w:t>
      </w:r>
      <w:r w:rsidRPr="006C4AFC">
        <w:rPr>
          <w:rFonts w:ascii="Times New Roman" w:eastAsia="Times New Roman" w:hAnsi="Times New Roman" w:cs="Times New Roman"/>
        </w:rPr>
        <w:t>.</w:t>
      </w:r>
    </w:p>
    <w:p w14:paraId="00000105" w14:textId="77777777" w:rsidR="00FC1460" w:rsidRDefault="006036F0" w:rsidP="006C4A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8" w:name="_heading=h.1ci93xb" w:colFirst="0" w:colLast="0"/>
      <w:bookmarkEnd w:id="27"/>
      <w:bookmarkEnd w:id="28"/>
      <w:r>
        <w:rPr>
          <w:rFonts w:ascii="Times New Roman" w:eastAsia="Times New Roman" w:hAnsi="Times New Roman" w:cs="Times New Roman"/>
          <w:color w:val="000000"/>
        </w:rPr>
        <w:lastRenderedPageBreak/>
        <w:t>Wnioskodawca informuje o wszelkich istotnych zmianach w zakresie danych i informacji zawartych w WoPP oraz dołączonych do niego dokumentach niezwłocznie po zaistnieniu tych zmian.</w:t>
      </w:r>
    </w:p>
    <w:p w14:paraId="00000106" w14:textId="77777777" w:rsidR="00FC1460" w:rsidRDefault="00FC1460">
      <w:pPr>
        <w:widowControl w:val="0"/>
        <w:tabs>
          <w:tab w:val="left" w:pos="426"/>
        </w:tabs>
        <w:spacing w:after="120" w:line="276" w:lineRule="auto"/>
        <w:ind w:left="426"/>
        <w:jc w:val="both"/>
        <w:rPr>
          <w:rFonts w:ascii="Times New Roman" w:eastAsia="Times New Roman" w:hAnsi="Times New Roman" w:cs="Times New Roman"/>
          <w:color w:val="000000"/>
        </w:rPr>
      </w:pPr>
    </w:p>
    <w:p w14:paraId="00000107"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29" w:name="_heading=h.3whwml4" w:colFirst="0" w:colLast="0"/>
      <w:bookmarkEnd w:id="29"/>
      <w:r>
        <w:rPr>
          <w:rFonts w:ascii="Times New Roman" w:eastAsia="Times New Roman" w:hAnsi="Times New Roman" w:cs="Times New Roman"/>
          <w:b/>
          <w:sz w:val="28"/>
          <w:szCs w:val="28"/>
        </w:rPr>
        <w:t>§ 11. Zakres, w jakim jest możliwe uzupełnianie lub poprawianie WoPP oraz sposób, forma i termin złożenia uzupełnień i poprawek</w:t>
      </w:r>
    </w:p>
    <w:p w14:paraId="7C6FC47A" w14:textId="30C75D48" w:rsidR="003E58C7" w:rsidRPr="0077466A" w:rsidRDefault="003E58C7" w:rsidP="006C4AFC">
      <w:pPr>
        <w:numPr>
          <w:ilvl w:val="0"/>
          <w:numId w:val="40"/>
        </w:numPr>
        <w:spacing w:after="120" w:line="240" w:lineRule="auto"/>
        <w:ind w:left="425" w:hanging="425"/>
        <w:jc w:val="both"/>
        <w:rPr>
          <w:rFonts w:ascii="Times New Roman" w:eastAsia="Times New Roman" w:hAnsi="Times New Roman" w:cs="Times New Roman"/>
        </w:rPr>
      </w:pPr>
      <w:r w:rsidRPr="0077466A">
        <w:rPr>
          <w:rFonts w:ascii="Times New Roman" w:eastAsia="Times New Roman" w:hAnsi="Times New Roman" w:cs="Times New Roman"/>
        </w:rPr>
        <w:t>Jeżeli w trakcie oceny WoPP przez LGD konieczne będzie uzyskanie wyjaśnień lub dokumentów niezbędnych do oceny WoPP, wyboru operacji lub ustalenia kwoty pomocy, LGD wzywa wnioskodawcę do złożenia tych wyjaśnień lub dokumentów w terminie 14 dni od dnia doręczenia wezwania</w:t>
      </w:r>
      <w:r w:rsidR="0077466A">
        <w:rPr>
          <w:rFonts w:ascii="Times New Roman" w:eastAsia="Times New Roman" w:hAnsi="Times New Roman" w:cs="Times New Roman"/>
        </w:rPr>
        <w:t>.</w:t>
      </w:r>
    </w:p>
    <w:p w14:paraId="00000109"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0A"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0B"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dokumenty, uzupełnienia lub poprawki wniosku z niedochowaniem formy wskazanej w ust. 2, wysłane bez uprzedniego wezwania LGD lub wykraczające poza kwestie, o które zwróciła się LGD, nie będą uwzględniane w ramach wyboru operacji i ustalania kwoty pomocy.</w:t>
      </w:r>
    </w:p>
    <w:p w14:paraId="0000010C"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0D"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spełnienia określonego kryterium wyboru operacji lub na operację objętą tym WOPP nie powinna zostać przyznana kwota pomocy w wysokości wskazanej w WoPP.</w:t>
      </w:r>
    </w:p>
    <w:p w14:paraId="0000010E"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10F" w14:textId="0CAC5EC1" w:rsidR="00FC1460" w:rsidRDefault="006036F0" w:rsidP="006C4A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w:t>
      </w:r>
      <w:r w:rsidR="003E7F3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wzywa wnioskodawcę do usunięcia braków lub nieprawidłowości lub poprawienia oczywistych omyłek w wyznaczonym terminie, nie krótszym niż 7 dni i nie dłuższym niż </w:t>
      </w:r>
      <w:r w:rsidRPr="00BF5DAD">
        <w:rPr>
          <w:rFonts w:ascii="Times New Roman" w:eastAsia="Times New Roman" w:hAnsi="Times New Roman" w:cs="Times New Roman"/>
          <w:color w:val="000000"/>
        </w:rPr>
        <w:t xml:space="preserve">14 </w:t>
      </w:r>
      <w:r w:rsidR="007635CD" w:rsidRPr="00BF5DAD">
        <w:rPr>
          <w:rFonts w:ascii="Times New Roman" w:eastAsia="Times New Roman" w:hAnsi="Times New Roman" w:cs="Times New Roman"/>
          <w:color w:val="000000"/>
        </w:rPr>
        <w:t xml:space="preserve"> </w:t>
      </w:r>
      <w:r w:rsidRPr="00BF5DAD">
        <w:rPr>
          <w:rFonts w:ascii="Times New Roman" w:eastAsia="Times New Roman" w:hAnsi="Times New Roman" w:cs="Times New Roman"/>
          <w:color w:val="000000"/>
        </w:rPr>
        <w:t>dni</w:t>
      </w:r>
      <w:r w:rsidR="007635CD" w:rsidRPr="00BF5DAD">
        <w:rPr>
          <w:rFonts w:ascii="Times New Roman" w:eastAsia="Times New Roman" w:hAnsi="Times New Roman" w:cs="Times New Roman"/>
          <w:color w:val="000000"/>
        </w:rPr>
        <w:t xml:space="preserve"> od dnia doręczenia wezwania</w:t>
      </w:r>
      <w:r w:rsidRPr="007635C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pod rygorem pozostawienia tego wniosku bez rozpatrzenia;</w:t>
      </w:r>
    </w:p>
    <w:p w14:paraId="00000110" w14:textId="594CABA8" w:rsidR="00FC1460" w:rsidRDefault="00B67DD9" w:rsidP="006C4A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t>
      </w:r>
      <w:r w:rsidR="006036F0">
        <w:rPr>
          <w:rFonts w:ascii="Times New Roman" w:eastAsia="Times New Roman" w:hAnsi="Times New Roman" w:cs="Times New Roman"/>
          <w:color w:val="000000"/>
        </w:rPr>
        <w:t>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11" w14:textId="7CFE1668" w:rsidR="00FC1460" w:rsidRDefault="006036F0" w:rsidP="006C4A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istnieje konieczność ustalenia faktów istotnych dla przyznania pomocy – wzywa wnioskodawcę do wyjaśnienia tych faktów lub do przedstawienia dowodów na potwierdzenie </w:t>
      </w:r>
      <w:r>
        <w:rPr>
          <w:rFonts w:ascii="Times New Roman" w:eastAsia="Times New Roman" w:hAnsi="Times New Roman" w:cs="Times New Roman"/>
          <w:color w:val="000000"/>
        </w:rPr>
        <w:lastRenderedPageBreak/>
        <w:t xml:space="preserve">tych faktów w terminie nie krótszym niż 7 dni i nie dłuższym niż </w:t>
      </w:r>
      <w:r w:rsidRPr="00BF5DAD">
        <w:rPr>
          <w:rFonts w:ascii="Times New Roman" w:eastAsia="Times New Roman" w:hAnsi="Times New Roman" w:cs="Times New Roman"/>
          <w:color w:val="000000"/>
        </w:rPr>
        <w:t>21</w:t>
      </w:r>
      <w:r>
        <w:rPr>
          <w:rFonts w:ascii="Times New Roman" w:eastAsia="Times New Roman" w:hAnsi="Times New Roman" w:cs="Times New Roman"/>
          <w:color w:val="000000"/>
        </w:rPr>
        <w:t xml:space="preserve"> </w:t>
      </w:r>
      <w:r w:rsidR="00E02B9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dni od dnia doręczenia wezwania</w:t>
      </w:r>
    </w:p>
    <w:p w14:paraId="00000112" w14:textId="77777777" w:rsidR="00FC1460" w:rsidRDefault="006036F0">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13"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15"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53F0D4E5" w14:textId="527AB345" w:rsidR="0035399C" w:rsidRPr="0035399C" w:rsidRDefault="0035399C"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35399C">
        <w:rPr>
          <w:rFonts w:ascii="Times New Roman" w:eastAsia="Times New Roman" w:hAnsi="Times New Roman" w:cs="Times New Roman"/>
          <w:color w:val="000000"/>
        </w:rPr>
        <w:t>W przypadku, gdy w wyniku rozpatrzenia WOPP wymaga on poprawienia w zakresie kosztów określonych w zestawieniu rzeczowo-finansowym operacji, wnioskowanej kwoty pomocy lub WOPP wymaga usunięcia wprowadzonych zmian, które nie wynikały z wezwania do złożenia uzupełnień lub wyjaśnień, SW przed zawarciem umowy wzywa wnioskodawcę do ich poprawienia w terminie 21 dni od dnia doręczenia tego wezwania, pod rygorem odmowy zawarcia umowy</w:t>
      </w:r>
    </w:p>
    <w:p w14:paraId="00000116"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17" w14:textId="77777777" w:rsidR="00FC1460" w:rsidRDefault="006036F0" w:rsidP="006C4AFC">
      <w:pPr>
        <w:widowControl w:val="0"/>
        <w:numPr>
          <w:ilvl w:val="0"/>
          <w:numId w:val="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18" w14:textId="77777777" w:rsidR="00FC1460" w:rsidRDefault="006036F0" w:rsidP="006C4AFC">
      <w:pPr>
        <w:widowControl w:val="0"/>
        <w:numPr>
          <w:ilvl w:val="0"/>
          <w:numId w:val="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19" w14:textId="77777777" w:rsidR="00FC1460" w:rsidRDefault="006036F0" w:rsidP="006C4AFC">
      <w:pPr>
        <w:widowControl w:val="0"/>
        <w:numPr>
          <w:ilvl w:val="0"/>
          <w:numId w:val="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000011A"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11 pkt 1.</w:t>
      </w:r>
    </w:p>
    <w:p w14:paraId="0000011B" w14:textId="4482EF44" w:rsidR="00FC1460" w:rsidRPr="006C4AFC" w:rsidRDefault="009F6661"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W przypadku gdy wnioskodawca wniesie prośbę, o której mowa w ust. 11 pkt 1, po otrzymaniu od SW pisma z informacją o pozostawieniu wniosku bez rozpatrzenia  z powodu nie usunięcia przez wnioskodawcę braków formalnych w WoPP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  pozostawieniu wniosku bez rozpatrzenia   oraz o dalszym procedowaniu WoPP</w:t>
      </w:r>
      <w:r w:rsidR="006036F0" w:rsidRPr="006C4AFC">
        <w:rPr>
          <w:rFonts w:ascii="Times New Roman" w:eastAsia="Times New Roman" w:hAnsi="Times New Roman" w:cs="Times New Roman"/>
        </w:rPr>
        <w:t>.</w:t>
      </w:r>
    </w:p>
    <w:p w14:paraId="0000011C" w14:textId="77777777" w:rsidR="00FC1460"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0000011E" w14:textId="610BBF9C" w:rsidR="00FC1460" w:rsidRPr="00034686" w:rsidRDefault="006036F0" w:rsidP="006C4AFC">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Poza sytuacjami określonymi w ust. 1 i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1F"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30" w:name="_heading=h.2bn6wsx" w:colFirst="0" w:colLast="0"/>
      <w:bookmarkEnd w:id="30"/>
      <w:r>
        <w:rPr>
          <w:rFonts w:ascii="Times New Roman" w:eastAsia="Times New Roman" w:hAnsi="Times New Roman" w:cs="Times New Roman"/>
          <w:b/>
          <w:sz w:val="28"/>
          <w:szCs w:val="28"/>
        </w:rPr>
        <w:lastRenderedPageBreak/>
        <w:t>§ 12. Sposób wymiany korespondencji między wnioskodawcą a LGD i SW</w:t>
      </w:r>
    </w:p>
    <w:p w14:paraId="00000120" w14:textId="22850F2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WoPP oraz jego </w:t>
      </w:r>
      <w:r w:rsidR="00A41819" w:rsidRPr="0091754B">
        <w:rPr>
          <w:rFonts w:ascii="Times New Roman" w:eastAsia="Times New Roman" w:hAnsi="Times New Roman" w:cs="Times New Roman"/>
        </w:rPr>
        <w:t>uzupełnienie</w:t>
      </w:r>
      <w:r w:rsidR="00A4181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lub wycofanie, a także wymiana korespondencji, podpisywanie dokumentów i wykonywanie innych czynności dotyczących postępowania w sprawie wyboru operacji i ustalenia kwoty pomocy prowadzonego przez LGD oraz postępowania w sprawie o przyznanie pomocy i wypłaty pomocy postępowania oraz zawieranie umów o przyznaniu pomocy, odbywa się za pomocą PUE.</w:t>
      </w:r>
    </w:p>
    <w:p w14:paraId="00000121"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00000122"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za pomocą PUE następuje po uwierzytelnieniu w tym systemie wnioskodawcy. Do złożenia WoPP za pomocą PUE nie jest wymagany podpis elektroniczny.</w:t>
      </w:r>
    </w:p>
    <w:p w14:paraId="00000123"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00000124" w14:textId="77777777" w:rsidR="00FC1460" w:rsidRDefault="006036F0" w:rsidP="006C4AFC">
      <w:pPr>
        <w:widowControl w:val="0"/>
        <w:numPr>
          <w:ilvl w:val="1"/>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25" w14:textId="77777777" w:rsidR="00FC1460" w:rsidRDefault="006036F0" w:rsidP="006C4AFC">
      <w:pPr>
        <w:widowControl w:val="0"/>
        <w:numPr>
          <w:ilvl w:val="1"/>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26"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wyboru operacji i ustalenia kwoty pomocy prowadzonego przez LGD oraz postępowania w sprawie o przyznanie pomocy i wypłaty pomocy prowadzonego przez SW następują zgodnie z poniższymi regułami:</w:t>
      </w:r>
    </w:p>
    <w:p w14:paraId="00000127"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28"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00000129" w14:textId="77777777" w:rsidR="00FC1460" w:rsidRDefault="006036F0" w:rsidP="006C4AFC">
      <w:pPr>
        <w:widowControl w:val="0"/>
        <w:numPr>
          <w:ilvl w:val="1"/>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2A" w14:textId="77777777" w:rsidR="00FC1460" w:rsidRDefault="006036F0" w:rsidP="006C4AFC">
      <w:pPr>
        <w:widowControl w:val="0"/>
        <w:numPr>
          <w:ilvl w:val="1"/>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2B"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2C"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datą wszczęcia postępowania w sprawie o przyznanie pomocy i wypłaty pomocy jest dzień </w:t>
      </w:r>
      <w:r>
        <w:rPr>
          <w:rFonts w:ascii="Times New Roman" w:eastAsia="Times New Roman" w:hAnsi="Times New Roman" w:cs="Times New Roman"/>
          <w:color w:val="000000"/>
        </w:rPr>
        <w:lastRenderedPageBreak/>
        <w:t>wystawienia potwierdzenia, o którym mowa w pkt 3;</w:t>
      </w:r>
    </w:p>
    <w:p w14:paraId="0000012D"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2E"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2F"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30" w14:textId="77777777" w:rsidR="00FC1460" w:rsidRDefault="006036F0" w:rsidP="006C4AFC">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31" w14:textId="77777777" w:rsidR="00FC1460" w:rsidRDefault="006036F0" w:rsidP="006C4AFC">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32"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33"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wnioskodawcy, sporządzone z wykorzystaniem PUE, mogą zamiast podpisu zawierać imię i nazwisko wraz ze stanowiskiem służbowym osoby upoważnionej do ich wydania;</w:t>
      </w:r>
    </w:p>
    <w:p w14:paraId="00000134" w14:textId="77777777" w:rsidR="00FC1460" w:rsidRDefault="006036F0" w:rsidP="006C4AFC">
      <w:pPr>
        <w:widowControl w:val="0"/>
        <w:numPr>
          <w:ilvl w:val="0"/>
          <w:numId w:val="3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35"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kopie dokumentów, o których mowa w ust. 5 pkt 2 lit. b, nie zostały dołączone do WoPP złożonego za pomocą PUE, dokumenty te można złożyć bezpośrednio w SW lub nadać w placówce pocztowej operatora pocztowego w rozumieniu art. 3 pkt 12 ustawy z dnia 23 listopada 2012 r. – Prawo pocztowe (Dz. U. z 2023 r. poz. 1640) lub w placówce podmiotu zajmującego się doręczaniem korespondencji na terenie Unii Europejskiej, albo wysłać na adres do doręczeń elektronicznych, o którym mowa w art. 2 pkt 1 ustawy z dnia 18 listopada 2020 r. o doręczeniach elektronicznych (Dz. U. z 2024 r. poz. 1045).</w:t>
      </w:r>
    </w:p>
    <w:p w14:paraId="00000136" w14:textId="77777777" w:rsidR="00FC1460" w:rsidRDefault="006036F0" w:rsidP="006C4AFC">
      <w:pPr>
        <w:widowControl w:val="0"/>
        <w:numPr>
          <w:ilvl w:val="0"/>
          <w:numId w:val="2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 (Dz. U. z 2019 r. poz. 1326).</w:t>
      </w:r>
    </w:p>
    <w:p w14:paraId="00000137" w14:textId="77777777" w:rsidR="00FC1460" w:rsidRDefault="00FC1460"/>
    <w:p w14:paraId="00000138"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31" w:name="_heading=h.qsh70q" w:colFirst="0" w:colLast="0"/>
      <w:bookmarkEnd w:id="31"/>
      <w:r>
        <w:rPr>
          <w:rFonts w:ascii="Times New Roman" w:eastAsia="Times New Roman" w:hAnsi="Times New Roman" w:cs="Times New Roman"/>
          <w:b/>
          <w:sz w:val="28"/>
          <w:szCs w:val="28"/>
        </w:rPr>
        <w:lastRenderedPageBreak/>
        <w:t>§ 13. Informacja o miejscu udostępnienia LSR, formularza WoPP oraz formularza UoPP</w:t>
      </w:r>
    </w:p>
    <w:p w14:paraId="00000139" w14:textId="4BDA5E2F" w:rsidR="00FC1460" w:rsidRDefault="006036F0" w:rsidP="00E442ED">
      <w:pPr>
        <w:widowControl w:val="0"/>
        <w:numPr>
          <w:ilvl w:val="0"/>
          <w:numId w:val="19"/>
        </w:numPr>
        <w:pBdr>
          <w:top w:val="nil"/>
          <w:left w:val="nil"/>
          <w:bottom w:val="nil"/>
          <w:right w:val="nil"/>
          <w:between w:val="nil"/>
        </w:pBdr>
        <w:tabs>
          <w:tab w:val="left" w:pos="426"/>
        </w:tabs>
        <w:spacing w:after="120" w:line="276" w:lineRule="auto"/>
        <w:ind w:left="357" w:hanging="357"/>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E442ED">
        <w:rPr>
          <w:rFonts w:ascii="Times New Roman" w:eastAsia="Times New Roman" w:hAnsi="Times New Roman" w:cs="Times New Roman"/>
          <w:color w:val="000000"/>
        </w:rPr>
        <w:t xml:space="preserve">  </w:t>
      </w:r>
      <w:r w:rsidR="00E442ED" w:rsidRPr="00E442ED">
        <w:rPr>
          <w:rFonts w:ascii="Times New Roman" w:eastAsia="Times New Roman" w:hAnsi="Times New Roman" w:cs="Times New Roman"/>
          <w:color w:val="000000"/>
        </w:rPr>
        <w:t>https://lgd-tp.pl/wp-content/uploads/2025/01/LSR.pdf</w:t>
      </w:r>
    </w:p>
    <w:p w14:paraId="5EE7708A" w14:textId="0CE26840" w:rsidR="00A41819" w:rsidRPr="00A41819" w:rsidRDefault="006036F0" w:rsidP="00E442ED">
      <w:pPr>
        <w:widowControl w:val="0"/>
        <w:numPr>
          <w:ilvl w:val="0"/>
          <w:numId w:val="19"/>
        </w:numPr>
        <w:pBdr>
          <w:top w:val="nil"/>
          <w:left w:val="nil"/>
          <w:bottom w:val="nil"/>
          <w:right w:val="nil"/>
          <w:between w:val="nil"/>
        </w:pBdr>
        <w:tabs>
          <w:tab w:val="left" w:pos="426"/>
        </w:tabs>
        <w:spacing w:after="120" w:line="276" w:lineRule="auto"/>
        <w:ind w:left="357" w:hanging="357"/>
        <w:jc w:val="both"/>
        <w:rPr>
          <w:rFonts w:ascii="Times New Roman" w:eastAsia="Times New Roman" w:hAnsi="Times New Roman" w:cs="Times New Roman"/>
          <w:color w:val="000000"/>
        </w:rPr>
      </w:pPr>
      <w:r w:rsidRPr="00A41819">
        <w:rPr>
          <w:rFonts w:ascii="Times New Roman" w:eastAsia="Times New Roman" w:hAnsi="Times New Roman" w:cs="Times New Roman"/>
          <w:color w:val="000000"/>
        </w:rPr>
        <w:t xml:space="preserve">Formularz </w:t>
      </w:r>
      <w:proofErr w:type="spellStart"/>
      <w:r w:rsidRPr="00A41819">
        <w:rPr>
          <w:rFonts w:ascii="Times New Roman" w:eastAsia="Times New Roman" w:hAnsi="Times New Roman" w:cs="Times New Roman"/>
          <w:color w:val="000000"/>
        </w:rPr>
        <w:t>WoPP</w:t>
      </w:r>
      <w:proofErr w:type="spellEnd"/>
      <w:r w:rsidRPr="00A41819">
        <w:rPr>
          <w:rFonts w:ascii="Times New Roman" w:eastAsia="Times New Roman" w:hAnsi="Times New Roman" w:cs="Times New Roman"/>
          <w:color w:val="000000"/>
        </w:rPr>
        <w:t xml:space="preserve"> dostępny jest pod adresem:</w:t>
      </w:r>
      <w:r w:rsidR="00E442ED">
        <w:rPr>
          <w:rFonts w:ascii="Times New Roman" w:eastAsia="Times New Roman" w:hAnsi="Times New Roman" w:cs="Times New Roman"/>
          <w:color w:val="000000"/>
        </w:rPr>
        <w:t xml:space="preserve">  </w:t>
      </w:r>
      <w:r w:rsidR="00E442ED" w:rsidRPr="00E442ED">
        <w:rPr>
          <w:rFonts w:ascii="Times New Roman" w:eastAsia="Times New Roman" w:hAnsi="Times New Roman" w:cs="Times New Roman"/>
          <w:color w:val="000000"/>
        </w:rPr>
        <w:t>https://epue.arimr.gov.pl/pl/strona-glowna</w:t>
      </w:r>
    </w:p>
    <w:p w14:paraId="0000013C" w14:textId="734FB38F" w:rsidR="00FC1460" w:rsidRPr="006C4AFC" w:rsidRDefault="006036F0" w:rsidP="006C4A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BC2D8E">
        <w:rPr>
          <w:rFonts w:ascii="Times New Roman" w:eastAsia="Times New Roman" w:hAnsi="Times New Roman" w:cs="Times New Roman"/>
          <w:color w:val="000000"/>
        </w:rPr>
        <w:t>Formularz UoPP dostępny jest pod adresem</w:t>
      </w:r>
      <w:r w:rsidR="00BC2D8E">
        <w:rPr>
          <w:rFonts w:ascii="Times New Roman" w:eastAsia="Times New Roman" w:hAnsi="Times New Roman" w:cs="Times New Roman"/>
          <w:color w:val="000000"/>
        </w:rPr>
        <w:t>:</w:t>
      </w:r>
      <w:r w:rsidR="000349E2">
        <w:rPr>
          <w:rFonts w:ascii="Times New Roman" w:eastAsia="Times New Roman" w:hAnsi="Times New Roman" w:cs="Times New Roman"/>
          <w:color w:val="000000"/>
        </w:rPr>
        <w:t>www</w:t>
      </w:r>
      <w:r w:rsidR="000349E2" w:rsidRPr="006C4AFC">
        <w:rPr>
          <w:rFonts w:ascii="Times New Roman" w:eastAsia="Times New Roman" w:hAnsi="Times New Roman" w:cs="Times New Roman"/>
        </w:rPr>
        <w:t>.</w:t>
      </w:r>
      <w:bookmarkStart w:id="32" w:name="_Hlk185255751"/>
      <w:r w:rsidR="000349E2" w:rsidRPr="006C4AFC">
        <w:rPr>
          <w:rFonts w:ascii="Times New Roman" w:eastAsia="Times New Roman" w:hAnsi="Times New Roman" w:cs="Times New Roman"/>
        </w:rPr>
        <w:t>lgd-tp</w:t>
      </w:r>
      <w:bookmarkEnd w:id="32"/>
      <w:r w:rsidR="000349E2" w:rsidRPr="006C4AFC">
        <w:rPr>
          <w:rFonts w:ascii="Times New Roman" w:eastAsia="Times New Roman" w:hAnsi="Times New Roman" w:cs="Times New Roman"/>
        </w:rPr>
        <w:t>.pl</w:t>
      </w:r>
      <w:r w:rsidR="00A13DE9" w:rsidRPr="006C4AFC">
        <w:rPr>
          <w:rFonts w:ascii="Times New Roman" w:eastAsia="Times New Roman" w:hAnsi="Times New Roman" w:cs="Times New Roman"/>
        </w:rPr>
        <w:t>. Formularz UoPP wraz z wymaganymi załącznikami stanowi z</w:t>
      </w:r>
      <w:r w:rsidR="00F7180D" w:rsidRPr="006C4AFC">
        <w:rPr>
          <w:rFonts w:ascii="Times New Roman" w:eastAsia="Times New Roman" w:hAnsi="Times New Roman" w:cs="Times New Roman"/>
        </w:rPr>
        <w:t>a</w:t>
      </w:r>
      <w:r w:rsidR="00A13DE9" w:rsidRPr="006C4AFC">
        <w:rPr>
          <w:rFonts w:ascii="Times New Roman" w:eastAsia="Times New Roman" w:hAnsi="Times New Roman" w:cs="Times New Roman"/>
        </w:rPr>
        <w:t>łącznik nr 1 do regulaminu</w:t>
      </w:r>
    </w:p>
    <w:p w14:paraId="1DA7D6FE" w14:textId="632A7DC9" w:rsidR="00E22832" w:rsidRPr="006C4AFC" w:rsidRDefault="00E22832" w:rsidP="006C4A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6C4AFC">
        <w:rPr>
          <w:rFonts w:ascii="Times New Roman" w:eastAsia="Times New Roman" w:hAnsi="Times New Roman" w:cs="Times New Roman"/>
        </w:rPr>
        <w:t xml:space="preserve">Instrukcja dotycząca logowania PUE; Instrukcja obsługi zawierania umowy za pośrednictwem PUE ARiMR w zakresie PS WPR 2023-2027; Instrukcja powiadomienia sms; Instrukcja złożenia prośby o przywrócenie terminu za pośrednictwem PUE ARiMR w zakresie PS WPR 2023-2027; PUE Instrukcja ustanawiania pełnomocnika dostępne są pod adresem: </w:t>
      </w:r>
      <w:hyperlink r:id="rId10" w:history="1">
        <w:r w:rsidRPr="006C4AFC">
          <w:rPr>
            <w:rStyle w:val="Hipercze"/>
            <w:rFonts w:ascii="Times New Roman" w:eastAsia="Times New Roman" w:hAnsi="Times New Roman" w:cs="Times New Roman"/>
            <w:color w:val="auto"/>
          </w:rPr>
          <w:t>www.lgd-tp.pl</w:t>
        </w:r>
      </w:hyperlink>
    </w:p>
    <w:p w14:paraId="0000013D"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33" w:name="_heading=h.3as4poj" w:colFirst="0" w:colLast="0"/>
      <w:bookmarkEnd w:id="33"/>
      <w:r>
        <w:rPr>
          <w:rFonts w:ascii="Times New Roman" w:eastAsia="Times New Roman" w:hAnsi="Times New Roman" w:cs="Times New Roman"/>
          <w:b/>
          <w:sz w:val="28"/>
          <w:szCs w:val="28"/>
        </w:rPr>
        <w:t>§ 14. Informacja o środkach zaskarżenia przysługujących wnioskodawcy oraz podmiot właściwy do ich rozpatrzenia</w:t>
      </w:r>
    </w:p>
    <w:p w14:paraId="0000013E"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 negatywnej oceny jego operacji przez LGD, to znaczy w sytuacjach określonych w art. 22 ust. 1 ustawy RLKS.</w:t>
      </w:r>
    </w:p>
    <w:p w14:paraId="719F7E52" w14:textId="62A1DB17" w:rsidR="00A41819" w:rsidRPr="0091754B" w:rsidRDefault="00A41819"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rPr>
      </w:pPr>
      <w:r w:rsidRPr="0091754B">
        <w:rPr>
          <w:rFonts w:ascii="Times New Roman" w:eastAsia="Times New Roman" w:hAnsi="Times New Roman" w:cs="Times New Roman"/>
        </w:rPr>
        <w:t>Protest składany jest w formie pisemnej</w:t>
      </w:r>
      <w:r w:rsidR="0091754B">
        <w:rPr>
          <w:rFonts w:ascii="Times New Roman" w:eastAsia="Times New Roman" w:hAnsi="Times New Roman" w:cs="Times New Roman"/>
        </w:rPr>
        <w:t>.</w:t>
      </w:r>
    </w:p>
    <w:p w14:paraId="0000013F"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40"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41"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42" w14:textId="3445E75D"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w:t>
      </w:r>
      <w:r w:rsidR="00BA24F3" w:rsidRPr="006C4AFC">
        <w:rPr>
          <w:rFonts w:ascii="Times New Roman" w:eastAsia="Times New Roman" w:hAnsi="Times New Roman" w:cs="Times New Roman"/>
        </w:rPr>
        <w:t>7</w:t>
      </w:r>
      <w:r>
        <w:rPr>
          <w:rFonts w:ascii="Times New Roman" w:eastAsia="Times New Roman" w:hAnsi="Times New Roman" w:cs="Times New Roman"/>
          <w:color w:val="000000"/>
        </w:rPr>
        <w:t xml:space="preserve"> procedura odwoławcza, o której mowa w ust. 1-4, nie wstrzymuje zawierania umów z wnioskodawcami, których operacje zostały wybrane przez LGD.</w:t>
      </w:r>
    </w:p>
    <w:p w14:paraId="00000143"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44" w14:textId="77777777" w:rsidR="00FC1460" w:rsidRDefault="006036F0" w:rsidP="006C4AFC">
      <w:pPr>
        <w:widowControl w:val="0"/>
        <w:numPr>
          <w:ilvl w:val="0"/>
          <w:numId w:val="20"/>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0000145" w14:textId="77777777" w:rsidR="00FC1460" w:rsidRDefault="006036F0" w:rsidP="006C4AFC">
      <w:pPr>
        <w:widowControl w:val="0"/>
        <w:numPr>
          <w:ilvl w:val="1"/>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0000146" w14:textId="77777777" w:rsidR="00FC1460" w:rsidRDefault="006036F0" w:rsidP="006C4AFC">
      <w:pPr>
        <w:widowControl w:val="0"/>
        <w:numPr>
          <w:ilvl w:val="1"/>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SW z przyczyn innych niż unieważnienie naboru wniosków </w:t>
      </w:r>
    </w:p>
    <w:p w14:paraId="00000147" w14:textId="77777777" w:rsidR="00FC1460" w:rsidRDefault="006036F0">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48" w14:textId="77777777" w:rsidR="00FC1460" w:rsidRDefault="006036F0">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49" w14:textId="77777777" w:rsidR="00FC1460" w:rsidRDefault="006036F0">
      <w:pPr>
        <w:pStyle w:val="Nagwek1"/>
        <w:spacing w:before="0" w:after="120" w:line="276" w:lineRule="auto"/>
        <w:jc w:val="both"/>
        <w:rPr>
          <w:rFonts w:ascii="Times New Roman" w:eastAsia="Times New Roman" w:hAnsi="Times New Roman" w:cs="Times New Roman"/>
          <w:b/>
          <w:sz w:val="28"/>
          <w:szCs w:val="28"/>
        </w:rPr>
      </w:pPr>
      <w:bookmarkStart w:id="34" w:name="_heading=h.1pxezwc" w:colFirst="0" w:colLast="0"/>
      <w:bookmarkEnd w:id="34"/>
      <w:r>
        <w:rPr>
          <w:rFonts w:ascii="Times New Roman" w:eastAsia="Times New Roman" w:hAnsi="Times New Roman" w:cs="Times New Roman"/>
          <w:b/>
          <w:sz w:val="28"/>
          <w:szCs w:val="28"/>
        </w:rPr>
        <w:lastRenderedPageBreak/>
        <w:t xml:space="preserve">§ 15. Postanowienia </w:t>
      </w:r>
      <w:sdt>
        <w:sdtPr>
          <w:tag w:val="goog_rdk_77"/>
          <w:id w:val="-790982300"/>
        </w:sdtPr>
        <w:sdtEndPr/>
        <w:sdtContent/>
      </w:sdt>
      <w:sdt>
        <w:sdtPr>
          <w:tag w:val="goog_rdk_78"/>
          <w:id w:val="35791074"/>
        </w:sdtPr>
        <w:sdtEndPr/>
        <w:sdtContent/>
      </w:sdt>
      <w:r>
        <w:rPr>
          <w:rFonts w:ascii="Times New Roman" w:eastAsia="Times New Roman" w:hAnsi="Times New Roman" w:cs="Times New Roman"/>
          <w:b/>
          <w:sz w:val="28"/>
          <w:szCs w:val="28"/>
        </w:rPr>
        <w:t>końcowe</w:t>
      </w:r>
    </w:p>
    <w:p w14:paraId="0000014A" w14:textId="77777777" w:rsidR="00FC1460" w:rsidRDefault="006036F0" w:rsidP="006C4AFC">
      <w:pPr>
        <w:widowControl w:val="0"/>
        <w:numPr>
          <w:ilvl w:val="0"/>
          <w:numId w:val="3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1">
        <w:r>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4B" w14:textId="1DF397F6" w:rsidR="00FC1460" w:rsidRDefault="006036F0" w:rsidP="006C4AFC">
      <w:pPr>
        <w:widowControl w:val="0"/>
        <w:numPr>
          <w:ilvl w:val="0"/>
          <w:numId w:val="3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WoPP w naborze przeprowadzonym na podstawie Regulaminu </w:t>
      </w:r>
      <w:r w:rsidR="00BF5DAD">
        <w:rPr>
          <w:rFonts w:ascii="Times New Roman" w:eastAsia="Times New Roman" w:hAnsi="Times New Roman" w:cs="Times New Roman"/>
          <w:color w:val="000000"/>
        </w:rPr>
        <w:t>W</w:t>
      </w:r>
      <w:r>
        <w:rPr>
          <w:rFonts w:ascii="Times New Roman" w:eastAsia="Times New Roman" w:hAnsi="Times New Roman" w:cs="Times New Roman"/>
          <w:color w:val="000000"/>
        </w:rPr>
        <w:t>nioskodawca akceptuje jego postanowienia i potwierdza zapoznanie się z jego treścią</w:t>
      </w:r>
      <w:r w:rsidR="00034686">
        <w:rPr>
          <w:rFonts w:ascii="Times New Roman" w:eastAsia="Times New Roman" w:hAnsi="Times New Roman" w:cs="Times New Roman"/>
          <w:color w:val="000000"/>
        </w:rPr>
        <w:t>.</w:t>
      </w:r>
    </w:p>
    <w:p w14:paraId="6A4D7EC8" w14:textId="53016C07" w:rsidR="006036F0" w:rsidRDefault="006036F0" w:rsidP="006C4AFC">
      <w:pPr>
        <w:widowControl w:val="0"/>
        <w:numPr>
          <w:ilvl w:val="0"/>
          <w:numId w:val="3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Dane kontaktowe do LGD:</w:t>
      </w:r>
    </w:p>
    <w:p w14:paraId="0000014C" w14:textId="02BB9748" w:rsidR="00FC1460" w:rsidRDefault="006036F0" w:rsidP="006036F0">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mail: </w:t>
      </w:r>
      <w:r w:rsidRPr="006036F0">
        <w:rPr>
          <w:rFonts w:ascii="Times New Roman" w:eastAsia="Times New Roman" w:hAnsi="Times New Roman" w:cs="Times New Roman"/>
          <w:color w:val="000000"/>
        </w:rPr>
        <w:t>lgd@vp.pl</w:t>
      </w:r>
    </w:p>
    <w:p w14:paraId="70521E6B" w14:textId="645BFFDF" w:rsidR="006036F0" w:rsidRDefault="006036F0" w:rsidP="006036F0">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 telefon: 22-715-79-54</w:t>
      </w:r>
    </w:p>
    <w:p w14:paraId="5507C009" w14:textId="63F1EC41" w:rsidR="006036F0" w:rsidRPr="006C4AFC" w:rsidRDefault="006036F0" w:rsidP="006036F0">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color w:val="000000"/>
        </w:rPr>
        <w:t xml:space="preserve">c). </w:t>
      </w:r>
      <w:r w:rsidRPr="006C4AFC">
        <w:rPr>
          <w:rFonts w:ascii="Times New Roman" w:eastAsia="Times New Roman" w:hAnsi="Times New Roman" w:cs="Times New Roman"/>
        </w:rPr>
        <w:t>adres: 05-555 Tarczyn, ul. Juliana Stępkowskiego 17 lok. 105</w:t>
      </w:r>
    </w:p>
    <w:p w14:paraId="5D9C9E9E" w14:textId="44A5D8C5" w:rsidR="00AA43C3" w:rsidRPr="006C4AFC" w:rsidRDefault="00816BE5" w:rsidP="00816BE5">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r w:rsidRPr="006C4AFC">
        <w:rPr>
          <w:rFonts w:ascii="Times New Roman" w:eastAsia="Times New Roman" w:hAnsi="Times New Roman" w:cs="Times New Roman"/>
        </w:rPr>
        <w:t xml:space="preserve">4. </w:t>
      </w:r>
      <w:r w:rsidR="00AA43C3" w:rsidRPr="006C4AFC">
        <w:rPr>
          <w:rFonts w:ascii="Times New Roman" w:eastAsia="Times New Roman" w:hAnsi="Times New Roman" w:cs="Times New Roman"/>
        </w:rPr>
        <w:t xml:space="preserve">Odpowiedzialność za prawidłowe funkcjonowanie systemu IT ponosi ARiMR, w związku z tym stwierdzone przez Wnioskodawcę wady w systemie IT, uniemożliwiające prawidłowe złożenie wniosku i/lub uzupełnień i inne należy kierować pod adres: Centrum Pomocy ARiMR Agencja Restrukturyzacji i Modernizacji Rolnictwa </w:t>
      </w:r>
      <w:proofErr w:type="spellStart"/>
      <w:r w:rsidR="00AA43C3" w:rsidRPr="006C4AFC">
        <w:rPr>
          <w:rFonts w:ascii="Times New Roman" w:eastAsia="Times New Roman" w:hAnsi="Times New Roman" w:cs="Times New Roman"/>
        </w:rPr>
        <w:t>tel</w:t>
      </w:r>
      <w:proofErr w:type="spellEnd"/>
      <w:r w:rsidR="00AA43C3" w:rsidRPr="006C4AFC">
        <w:rPr>
          <w:rFonts w:ascii="Times New Roman" w:eastAsia="Times New Roman" w:hAnsi="Times New Roman" w:cs="Times New Roman"/>
        </w:rPr>
        <w:t>: 22 5950250; e- mail: </w:t>
      </w:r>
      <w:hyperlink r:id="rId12" w:tgtFrame="_blank" w:history="1">
        <w:r w:rsidR="00AA43C3" w:rsidRPr="006C4AFC">
          <w:rPr>
            <w:rStyle w:val="Hipercze"/>
            <w:rFonts w:ascii="Times New Roman" w:eastAsia="Times New Roman" w:hAnsi="Times New Roman" w:cs="Times New Roman"/>
            <w:color w:val="auto"/>
          </w:rPr>
          <w:t>arimr_hd@arimr.gov.pl</w:t>
        </w:r>
      </w:hyperlink>
      <w:r w:rsidR="00AA43C3" w:rsidRPr="006C4AFC">
        <w:rPr>
          <w:rFonts w:ascii="Times New Roman" w:eastAsia="Times New Roman" w:hAnsi="Times New Roman" w:cs="Times New Roman"/>
        </w:rPr>
        <w:t> </w:t>
      </w:r>
      <w:hyperlink r:id="rId13" w:tgtFrame="_blank" w:history="1">
        <w:r w:rsidR="00AA43C3" w:rsidRPr="006C4AFC">
          <w:rPr>
            <w:rStyle w:val="Hipercze"/>
            <w:rFonts w:ascii="Times New Roman" w:eastAsia="Times New Roman" w:hAnsi="Times New Roman" w:cs="Times New Roman"/>
            <w:color w:val="auto"/>
          </w:rPr>
          <w:t>https://pomoc.arimr.gov.pl/secure/Dashboard.jspa</w:t>
        </w:r>
      </w:hyperlink>
    </w:p>
    <w:p w14:paraId="0A21D177" w14:textId="77777777" w:rsidR="009021D1" w:rsidRPr="006C4AFC" w:rsidRDefault="009021D1" w:rsidP="00816BE5">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p>
    <w:p w14:paraId="79346DE7" w14:textId="602C5749" w:rsidR="009021D1" w:rsidRPr="006C4AFC" w:rsidRDefault="009021D1" w:rsidP="009021D1">
      <w:pPr>
        <w:pStyle w:val="Nagwek1"/>
        <w:spacing w:before="0" w:after="120" w:line="276" w:lineRule="auto"/>
        <w:jc w:val="both"/>
        <w:rPr>
          <w:rFonts w:ascii="Times New Roman" w:eastAsia="Times New Roman" w:hAnsi="Times New Roman" w:cs="Times New Roman"/>
          <w:b/>
          <w:color w:val="auto"/>
          <w:sz w:val="28"/>
          <w:szCs w:val="28"/>
        </w:rPr>
      </w:pPr>
      <w:r w:rsidRPr="006C4AFC">
        <w:rPr>
          <w:rFonts w:ascii="Times New Roman" w:eastAsia="Times New Roman" w:hAnsi="Times New Roman" w:cs="Times New Roman"/>
          <w:b/>
          <w:color w:val="auto"/>
          <w:sz w:val="28"/>
          <w:szCs w:val="28"/>
        </w:rPr>
        <w:t>§ 16. Wykaz załączników</w:t>
      </w:r>
      <w:r w:rsidR="00725104" w:rsidRPr="006C4AFC">
        <w:rPr>
          <w:rFonts w:ascii="Times New Roman" w:eastAsia="Times New Roman" w:hAnsi="Times New Roman" w:cs="Times New Roman"/>
          <w:b/>
          <w:color w:val="auto"/>
          <w:sz w:val="28"/>
          <w:szCs w:val="28"/>
        </w:rPr>
        <w:t xml:space="preserve"> </w:t>
      </w:r>
    </w:p>
    <w:p w14:paraId="5EFDEE5B" w14:textId="77777777"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1  – Formularz UoPP wraz z załącznikami</w:t>
      </w:r>
    </w:p>
    <w:p w14:paraId="4EAE1271" w14:textId="77777777"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2 – Wykaz załączników do wniosku o przyznanie pomocy (który wypełnia Wnioskodawca)</w:t>
      </w:r>
    </w:p>
    <w:p w14:paraId="07065CC9" w14:textId="77777777"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3 – Formularze załączników do wniosku o przyznanie pomocy</w:t>
      </w:r>
    </w:p>
    <w:p w14:paraId="1A22356E" w14:textId="77777777"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4 – Instrukcja wypełniania Wniosku o przyznanie pomocy</w:t>
      </w:r>
    </w:p>
    <w:p w14:paraId="2D688F75" w14:textId="77777777"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5 –  Pomocniczy załącznik do Instrukcji do WoPP</w:t>
      </w:r>
    </w:p>
    <w:p w14:paraId="0146C38D" w14:textId="4D4CF0B5" w:rsidR="001C77B1" w:rsidRPr="006C4AFC" w:rsidRDefault="001C77B1" w:rsidP="006C4A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6C4AFC">
        <w:rPr>
          <w:rFonts w:ascii="Times New Roman" w:eastAsia="Times New Roman" w:hAnsi="Times New Roman" w:cs="Times New Roman"/>
        </w:rPr>
        <w:t>załącznik nr 6 –  Wykaz załączników do wniosku o płatność (który wypełnia Wnioskodawca).</w:t>
      </w:r>
    </w:p>
    <w:p w14:paraId="4DFD2C1A" w14:textId="45476517" w:rsidR="00027A99" w:rsidRPr="0091754B" w:rsidRDefault="00027A99" w:rsidP="001C77B1"/>
    <w:sectPr w:rsidR="00027A99" w:rsidRPr="0091754B">
      <w:headerReference w:type="default" r:id="rId14"/>
      <w:footerReference w:type="default" r:id="rId15"/>
      <w:headerReference w:type="first" r:id="rId1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CA6A9" w14:textId="77777777" w:rsidR="00BC0018" w:rsidRDefault="00BC0018">
      <w:pPr>
        <w:spacing w:after="0" w:line="240" w:lineRule="auto"/>
      </w:pPr>
      <w:r>
        <w:separator/>
      </w:r>
    </w:p>
  </w:endnote>
  <w:endnote w:type="continuationSeparator" w:id="0">
    <w:p w14:paraId="7546DDC3" w14:textId="77777777" w:rsidR="00BC0018" w:rsidRDefault="00BC0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6105E833-1449-4542-9C10-1B58BBDF878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9D8CDB5-6BA5-4CBC-91EA-EAFE5A8AB2AC}"/>
    <w:embedBold r:id="rId3" w:fontKey="{6F2B9C23-A58F-43F4-A2EE-1228E96F6BF4}"/>
    <w:embedItalic r:id="rId4" w:fontKey="{69ABF910-397A-45FC-8A73-6C267A8F28EE}"/>
  </w:font>
  <w:font w:name="Calibri Light">
    <w:panose1 w:val="020F0302020204030204"/>
    <w:charset w:val="EE"/>
    <w:family w:val="swiss"/>
    <w:pitch w:val="variable"/>
    <w:sig w:usb0="E4002EFF" w:usb1="C200247B" w:usb2="00000009" w:usb3="00000000" w:csb0="000001FF" w:csb1="00000000"/>
    <w:embedRegular r:id="rId5" w:fontKey="{1F0D7A39-DD30-4B7D-A451-E5F131EB005E}"/>
  </w:font>
  <w:font w:name="Segoe UI">
    <w:panose1 w:val="020B0502040204020203"/>
    <w:charset w:val="EE"/>
    <w:family w:val="swiss"/>
    <w:pitch w:val="variable"/>
    <w:sig w:usb0="E4002EFF" w:usb1="C000E47F" w:usb2="00000009" w:usb3="00000000" w:csb0="000001FF" w:csb1="00000000"/>
    <w:embedRegular r:id="rId6" w:fontKey="{224A6D95-CF3B-4F0B-9A33-5CA1F4FA81C9}"/>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708CE634-7CB2-44F2-AA9F-9F2C2EA8E88C}"/>
  </w:font>
  <w:font w:name="Georgia">
    <w:panose1 w:val="02040502050405020303"/>
    <w:charset w:val="EE"/>
    <w:family w:val="roman"/>
    <w:pitch w:val="variable"/>
    <w:sig w:usb0="00000287" w:usb1="00000000" w:usb2="00000000" w:usb3="00000000" w:csb0="0000009F" w:csb1="00000000"/>
    <w:embedRegular r:id="rId8" w:fontKey="{AF0E6C22-4CDC-4915-BFB8-4862DF78A027}"/>
    <w:embedItalic r:id="rId9" w:fontKey="{0FE13030-C48D-4651-837B-056405E75951}"/>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E" w14:textId="26279780" w:rsidR="006055FC" w:rsidRDefault="006055FC">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1C3576">
      <w:rPr>
        <w:rFonts w:ascii="Times New Roman" w:eastAsia="Times New Roman" w:hAnsi="Times New Roman" w:cs="Times New Roman"/>
        <w:b/>
        <w:noProof/>
        <w:color w:val="000000"/>
        <w:sz w:val="18"/>
        <w:szCs w:val="18"/>
      </w:rPr>
      <w:t>21</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1C3576">
      <w:rPr>
        <w:rFonts w:ascii="Times New Roman" w:eastAsia="Times New Roman" w:hAnsi="Times New Roman" w:cs="Times New Roman"/>
        <w:b/>
        <w:noProof/>
        <w:color w:val="000000"/>
        <w:sz w:val="18"/>
        <w:szCs w:val="18"/>
      </w:rPr>
      <w:t>22</w:t>
    </w:r>
    <w:r>
      <w:rPr>
        <w:rFonts w:ascii="Times New Roman" w:eastAsia="Times New Roman" w:hAnsi="Times New Roman" w:cs="Times New Roman"/>
        <w:b/>
        <w:color w:val="000000"/>
        <w:sz w:val="18"/>
        <w:szCs w:val="18"/>
      </w:rPr>
      <w:fldChar w:fldCharType="end"/>
    </w:r>
  </w:p>
  <w:p w14:paraId="0000015F" w14:textId="4C413F15" w:rsidR="006055FC" w:rsidRDefault="006055FC">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183A6" w14:textId="77777777" w:rsidR="00BC0018" w:rsidRDefault="00BC0018">
      <w:pPr>
        <w:spacing w:after="0" w:line="240" w:lineRule="auto"/>
      </w:pPr>
      <w:r>
        <w:separator/>
      </w:r>
    </w:p>
  </w:footnote>
  <w:footnote w:type="continuationSeparator" w:id="0">
    <w:p w14:paraId="44BE68D2" w14:textId="77777777" w:rsidR="00BC0018" w:rsidRDefault="00BC00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D" w14:textId="77777777" w:rsidR="006055FC" w:rsidRDefault="006055FC">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8312E" w14:textId="41EBEF2E" w:rsidR="006055FC" w:rsidRDefault="006055FC">
    <w:pPr>
      <w:pStyle w:val="Nagwek"/>
    </w:pPr>
    <w:r>
      <w:rPr>
        <w:noProof/>
      </w:rPr>
      <w:drawing>
        <wp:inline distT="0" distB="0" distL="0" distR="0" wp14:anchorId="134399F2" wp14:editId="208C1724">
          <wp:extent cx="5760720" cy="847725"/>
          <wp:effectExtent l="0" t="0" r="0" b="9525"/>
          <wp:docPr id="10938897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3310" name="Obraz 48123310"/>
                  <pic:cNvPicPr/>
                </pic:nvPicPr>
                <pic:blipFill>
                  <a:blip r:embed="rId1">
                    <a:extLst>
                      <a:ext uri="{28A0092B-C50C-407E-A947-70E740481C1C}">
                        <a14:useLocalDpi xmlns:a14="http://schemas.microsoft.com/office/drawing/2010/main" val="0"/>
                      </a:ext>
                    </a:extLst>
                  </a:blip>
                  <a:stretch>
                    <a:fillRect/>
                  </a:stretch>
                </pic:blipFill>
                <pic:spPr>
                  <a:xfrm>
                    <a:off x="0" y="0"/>
                    <a:ext cx="5760720" cy="8477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0C3"/>
    <w:multiLevelType w:val="multilevel"/>
    <w:tmpl w:val="5622D150"/>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BD178D6"/>
    <w:multiLevelType w:val="multilevel"/>
    <w:tmpl w:val="DC261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870BDD"/>
    <w:multiLevelType w:val="multilevel"/>
    <w:tmpl w:val="92903C9E"/>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3" w15:restartNumberingAfterBreak="0">
    <w:nsid w:val="1958764A"/>
    <w:multiLevelType w:val="multilevel"/>
    <w:tmpl w:val="91503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FE022A"/>
    <w:multiLevelType w:val="multilevel"/>
    <w:tmpl w:val="73B2CE1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7C371C"/>
    <w:multiLevelType w:val="multilevel"/>
    <w:tmpl w:val="E814036C"/>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22B83473"/>
    <w:multiLevelType w:val="multilevel"/>
    <w:tmpl w:val="D4264BC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4114672"/>
    <w:multiLevelType w:val="multilevel"/>
    <w:tmpl w:val="6B762470"/>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15:restartNumberingAfterBreak="0">
    <w:nsid w:val="24FB7893"/>
    <w:multiLevelType w:val="multilevel"/>
    <w:tmpl w:val="E9B8DE1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255025D5"/>
    <w:multiLevelType w:val="multilevel"/>
    <w:tmpl w:val="30963CBA"/>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27912349"/>
    <w:multiLevelType w:val="multilevel"/>
    <w:tmpl w:val="B4489B3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7F57C1"/>
    <w:multiLevelType w:val="multilevel"/>
    <w:tmpl w:val="AEE2B0A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473D8E"/>
    <w:multiLevelType w:val="multilevel"/>
    <w:tmpl w:val="5288C398"/>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BD96690"/>
    <w:multiLevelType w:val="multilevel"/>
    <w:tmpl w:val="D8140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2B0DCE"/>
    <w:multiLevelType w:val="multilevel"/>
    <w:tmpl w:val="8452B3F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32D37F7A"/>
    <w:multiLevelType w:val="multilevel"/>
    <w:tmpl w:val="8FE85D6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084CC4"/>
    <w:multiLevelType w:val="multilevel"/>
    <w:tmpl w:val="94B68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546F9F"/>
    <w:multiLevelType w:val="multilevel"/>
    <w:tmpl w:val="0396E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325FA8"/>
    <w:multiLevelType w:val="multilevel"/>
    <w:tmpl w:val="3740FA18"/>
    <w:lvl w:ilvl="0">
      <w:start w:val="1"/>
      <w:numFmt w:val="decimal"/>
      <w:lvlText w:val="%1)"/>
      <w:lvlJc w:val="left"/>
      <w:pPr>
        <w:ind w:left="720" w:hanging="360"/>
      </w:pPr>
    </w:lvl>
    <w:lvl w:ilvl="1">
      <w:start w:val="1"/>
      <w:numFmt w:val="decimal"/>
      <w:lvlText w:val="%2)"/>
      <w:lvlJc w:val="left"/>
      <w:pPr>
        <w:ind w:left="6739"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0921E4"/>
    <w:multiLevelType w:val="multilevel"/>
    <w:tmpl w:val="D9BED21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3FDE565B"/>
    <w:multiLevelType w:val="multilevel"/>
    <w:tmpl w:val="3402AE8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8F3D8F"/>
    <w:multiLevelType w:val="multilevel"/>
    <w:tmpl w:val="96A23D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1BA4EC8"/>
    <w:multiLevelType w:val="multilevel"/>
    <w:tmpl w:val="29F0564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45593419"/>
    <w:multiLevelType w:val="multilevel"/>
    <w:tmpl w:val="C70A5BE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467D5A7B"/>
    <w:multiLevelType w:val="multilevel"/>
    <w:tmpl w:val="E5EAD39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48343EE9"/>
    <w:multiLevelType w:val="multilevel"/>
    <w:tmpl w:val="54C6B50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6" w15:restartNumberingAfterBreak="0">
    <w:nsid w:val="4AFA1C7E"/>
    <w:multiLevelType w:val="multilevel"/>
    <w:tmpl w:val="18F6EB06"/>
    <w:lvl w:ilvl="0">
      <w:start w:val="1"/>
      <w:numFmt w:val="decimal"/>
      <w:lvlText w:val="%1."/>
      <w:lvlJc w:val="left"/>
      <w:pPr>
        <w:ind w:left="360" w:hanging="360"/>
      </w:pPr>
      <w:rPr>
        <w:color w:val="auto"/>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7E6123"/>
    <w:multiLevelType w:val="multilevel"/>
    <w:tmpl w:val="70CCD1F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531E5AF9"/>
    <w:multiLevelType w:val="multilevel"/>
    <w:tmpl w:val="BB10C67C"/>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29" w15:restartNumberingAfterBreak="0">
    <w:nsid w:val="594A3720"/>
    <w:multiLevelType w:val="hybridMultilevel"/>
    <w:tmpl w:val="2982C33E"/>
    <w:lvl w:ilvl="0" w:tplc="04150015">
      <w:start w:val="1"/>
      <w:numFmt w:val="upp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0" w15:restartNumberingAfterBreak="0">
    <w:nsid w:val="5D2C34AF"/>
    <w:multiLevelType w:val="multilevel"/>
    <w:tmpl w:val="A26EF5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076142"/>
    <w:multiLevelType w:val="multilevel"/>
    <w:tmpl w:val="C2A25F0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61D561A2"/>
    <w:multiLevelType w:val="multilevel"/>
    <w:tmpl w:val="B94E6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116A12"/>
    <w:multiLevelType w:val="multilevel"/>
    <w:tmpl w:val="F252CCE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7740E46"/>
    <w:multiLevelType w:val="multilevel"/>
    <w:tmpl w:val="AED484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8374D8"/>
    <w:multiLevelType w:val="multilevel"/>
    <w:tmpl w:val="BE205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5D35E6C"/>
    <w:multiLevelType w:val="multilevel"/>
    <w:tmpl w:val="31A87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235E0E"/>
    <w:multiLevelType w:val="multilevel"/>
    <w:tmpl w:val="9B825484"/>
    <w:lvl w:ilvl="0">
      <w:start w:val="1"/>
      <w:numFmt w:val="decimal"/>
      <w:lvlText w:val="%1)"/>
      <w:lvlJc w:val="left"/>
      <w:pPr>
        <w:ind w:left="0" w:firstLine="0"/>
      </w:pPr>
      <w:rPr>
        <w:b w:val="0"/>
        <w:i w:val="0"/>
        <w:smallCaps w:val="0"/>
        <w:strike w:val="0"/>
        <w:color w:val="auto"/>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7A5D0C7B"/>
    <w:multiLevelType w:val="multilevel"/>
    <w:tmpl w:val="FC200E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CD36F2D"/>
    <w:multiLevelType w:val="multilevel"/>
    <w:tmpl w:val="9FEED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D2664CA"/>
    <w:multiLevelType w:val="multilevel"/>
    <w:tmpl w:val="E4F299D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7FDF73C2"/>
    <w:multiLevelType w:val="multilevel"/>
    <w:tmpl w:val="510A85C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25"/>
  </w:num>
  <w:num w:numId="2">
    <w:abstractNumId w:val="14"/>
  </w:num>
  <w:num w:numId="3">
    <w:abstractNumId w:val="17"/>
  </w:num>
  <w:num w:numId="4">
    <w:abstractNumId w:val="3"/>
  </w:num>
  <w:num w:numId="5">
    <w:abstractNumId w:val="34"/>
  </w:num>
  <w:num w:numId="6">
    <w:abstractNumId w:val="36"/>
  </w:num>
  <w:num w:numId="7">
    <w:abstractNumId w:val="26"/>
  </w:num>
  <w:num w:numId="8">
    <w:abstractNumId w:val="39"/>
  </w:num>
  <w:num w:numId="9">
    <w:abstractNumId w:val="37"/>
  </w:num>
  <w:num w:numId="10">
    <w:abstractNumId w:val="21"/>
  </w:num>
  <w:num w:numId="11">
    <w:abstractNumId w:val="35"/>
  </w:num>
  <w:num w:numId="12">
    <w:abstractNumId w:val="22"/>
  </w:num>
  <w:num w:numId="13">
    <w:abstractNumId w:val="30"/>
  </w:num>
  <w:num w:numId="14">
    <w:abstractNumId w:val="16"/>
  </w:num>
  <w:num w:numId="15">
    <w:abstractNumId w:val="9"/>
  </w:num>
  <w:num w:numId="16">
    <w:abstractNumId w:val="31"/>
  </w:num>
  <w:num w:numId="17">
    <w:abstractNumId w:val="8"/>
  </w:num>
  <w:num w:numId="18">
    <w:abstractNumId w:val="7"/>
  </w:num>
  <w:num w:numId="19">
    <w:abstractNumId w:val="11"/>
  </w:num>
  <w:num w:numId="20">
    <w:abstractNumId w:val="4"/>
  </w:num>
  <w:num w:numId="21">
    <w:abstractNumId w:val="13"/>
  </w:num>
  <w:num w:numId="22">
    <w:abstractNumId w:val="27"/>
  </w:num>
  <w:num w:numId="23">
    <w:abstractNumId w:val="2"/>
  </w:num>
  <w:num w:numId="24">
    <w:abstractNumId w:val="28"/>
  </w:num>
  <w:num w:numId="25">
    <w:abstractNumId w:val="1"/>
  </w:num>
  <w:num w:numId="26">
    <w:abstractNumId w:val="19"/>
  </w:num>
  <w:num w:numId="27">
    <w:abstractNumId w:val="20"/>
  </w:num>
  <w:num w:numId="28">
    <w:abstractNumId w:val="40"/>
  </w:num>
  <w:num w:numId="29">
    <w:abstractNumId w:val="6"/>
  </w:num>
  <w:num w:numId="30">
    <w:abstractNumId w:val="5"/>
  </w:num>
  <w:num w:numId="31">
    <w:abstractNumId w:val="24"/>
  </w:num>
  <w:num w:numId="32">
    <w:abstractNumId w:val="38"/>
  </w:num>
  <w:num w:numId="33">
    <w:abstractNumId w:val="23"/>
  </w:num>
  <w:num w:numId="34">
    <w:abstractNumId w:val="32"/>
  </w:num>
  <w:num w:numId="35">
    <w:abstractNumId w:val="41"/>
  </w:num>
  <w:num w:numId="36">
    <w:abstractNumId w:val="12"/>
  </w:num>
  <w:num w:numId="37">
    <w:abstractNumId w:val="0"/>
  </w:num>
  <w:num w:numId="38">
    <w:abstractNumId w:val="10"/>
  </w:num>
  <w:num w:numId="39">
    <w:abstractNumId w:val="33"/>
  </w:num>
  <w:num w:numId="40">
    <w:abstractNumId w:val="15"/>
  </w:num>
  <w:num w:numId="41">
    <w:abstractNumId w:val="29"/>
  </w:num>
  <w:num w:numId="42">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460"/>
    <w:rsid w:val="000037AC"/>
    <w:rsid w:val="00020B30"/>
    <w:rsid w:val="00024445"/>
    <w:rsid w:val="00027A99"/>
    <w:rsid w:val="00034686"/>
    <w:rsid w:val="000349E2"/>
    <w:rsid w:val="000479E5"/>
    <w:rsid w:val="00065B3F"/>
    <w:rsid w:val="00093E33"/>
    <w:rsid w:val="00105389"/>
    <w:rsid w:val="0011443B"/>
    <w:rsid w:val="00121BA9"/>
    <w:rsid w:val="00122FCB"/>
    <w:rsid w:val="001366BD"/>
    <w:rsid w:val="00175318"/>
    <w:rsid w:val="00185F4B"/>
    <w:rsid w:val="00192286"/>
    <w:rsid w:val="001B6B30"/>
    <w:rsid w:val="001C3576"/>
    <w:rsid w:val="001C77B1"/>
    <w:rsid w:val="001E6964"/>
    <w:rsid w:val="0021032C"/>
    <w:rsid w:val="00214754"/>
    <w:rsid w:val="002172AB"/>
    <w:rsid w:val="00226EC3"/>
    <w:rsid w:val="00227888"/>
    <w:rsid w:val="00230632"/>
    <w:rsid w:val="002314D6"/>
    <w:rsid w:val="002415CD"/>
    <w:rsid w:val="00255B96"/>
    <w:rsid w:val="002636C8"/>
    <w:rsid w:val="002751DE"/>
    <w:rsid w:val="002A545B"/>
    <w:rsid w:val="002B7E85"/>
    <w:rsid w:val="002C0FC3"/>
    <w:rsid w:val="002F6E72"/>
    <w:rsid w:val="00302EF9"/>
    <w:rsid w:val="0030450E"/>
    <w:rsid w:val="003149CC"/>
    <w:rsid w:val="0033073E"/>
    <w:rsid w:val="00331C32"/>
    <w:rsid w:val="00331DAC"/>
    <w:rsid w:val="00336EBB"/>
    <w:rsid w:val="0035399C"/>
    <w:rsid w:val="003561E0"/>
    <w:rsid w:val="003728BE"/>
    <w:rsid w:val="00374DB0"/>
    <w:rsid w:val="003857A9"/>
    <w:rsid w:val="003972FB"/>
    <w:rsid w:val="00397D12"/>
    <w:rsid w:val="003C2692"/>
    <w:rsid w:val="003C55DA"/>
    <w:rsid w:val="003D743F"/>
    <w:rsid w:val="003E58C7"/>
    <w:rsid w:val="003E7039"/>
    <w:rsid w:val="003E7F3C"/>
    <w:rsid w:val="003F0ECE"/>
    <w:rsid w:val="00414593"/>
    <w:rsid w:val="00417957"/>
    <w:rsid w:val="00425042"/>
    <w:rsid w:val="00462544"/>
    <w:rsid w:val="004958BD"/>
    <w:rsid w:val="004A2CC1"/>
    <w:rsid w:val="004C4F3F"/>
    <w:rsid w:val="004F416F"/>
    <w:rsid w:val="004F42CF"/>
    <w:rsid w:val="00517768"/>
    <w:rsid w:val="0053193A"/>
    <w:rsid w:val="0053704C"/>
    <w:rsid w:val="00543BC5"/>
    <w:rsid w:val="0055522E"/>
    <w:rsid w:val="0058222B"/>
    <w:rsid w:val="005A2252"/>
    <w:rsid w:val="005B429B"/>
    <w:rsid w:val="005B4734"/>
    <w:rsid w:val="005C69FC"/>
    <w:rsid w:val="005C7757"/>
    <w:rsid w:val="005E755F"/>
    <w:rsid w:val="005F6DD8"/>
    <w:rsid w:val="006036F0"/>
    <w:rsid w:val="006055FC"/>
    <w:rsid w:val="00626B4C"/>
    <w:rsid w:val="0063255B"/>
    <w:rsid w:val="006507AE"/>
    <w:rsid w:val="006A4247"/>
    <w:rsid w:val="006B06EE"/>
    <w:rsid w:val="006B38C8"/>
    <w:rsid w:val="006C0736"/>
    <w:rsid w:val="006C4AFC"/>
    <w:rsid w:val="006F42EB"/>
    <w:rsid w:val="006F46F7"/>
    <w:rsid w:val="00704F69"/>
    <w:rsid w:val="007201F6"/>
    <w:rsid w:val="00725104"/>
    <w:rsid w:val="00727B8F"/>
    <w:rsid w:val="00730016"/>
    <w:rsid w:val="00735C20"/>
    <w:rsid w:val="007635CD"/>
    <w:rsid w:val="0077466A"/>
    <w:rsid w:val="00783E17"/>
    <w:rsid w:val="007B5EB3"/>
    <w:rsid w:val="007B7142"/>
    <w:rsid w:val="007B76E7"/>
    <w:rsid w:val="007C15E5"/>
    <w:rsid w:val="007C684B"/>
    <w:rsid w:val="007D4D68"/>
    <w:rsid w:val="007F5818"/>
    <w:rsid w:val="00800544"/>
    <w:rsid w:val="00801B31"/>
    <w:rsid w:val="00816BE5"/>
    <w:rsid w:val="00853572"/>
    <w:rsid w:val="00862212"/>
    <w:rsid w:val="00870BCF"/>
    <w:rsid w:val="00893E27"/>
    <w:rsid w:val="008B099A"/>
    <w:rsid w:val="008B131D"/>
    <w:rsid w:val="008B137F"/>
    <w:rsid w:val="008B462D"/>
    <w:rsid w:val="008C381B"/>
    <w:rsid w:val="008D33D3"/>
    <w:rsid w:val="008F4A6E"/>
    <w:rsid w:val="009021D1"/>
    <w:rsid w:val="0091754B"/>
    <w:rsid w:val="00925F6E"/>
    <w:rsid w:val="009332A8"/>
    <w:rsid w:val="009470EE"/>
    <w:rsid w:val="00965B56"/>
    <w:rsid w:val="009803A2"/>
    <w:rsid w:val="009A73B8"/>
    <w:rsid w:val="009C38B0"/>
    <w:rsid w:val="009E196E"/>
    <w:rsid w:val="009E372D"/>
    <w:rsid w:val="009F0A5C"/>
    <w:rsid w:val="009F3D75"/>
    <w:rsid w:val="009F6661"/>
    <w:rsid w:val="00A039D1"/>
    <w:rsid w:val="00A06A26"/>
    <w:rsid w:val="00A13DE9"/>
    <w:rsid w:val="00A17ADB"/>
    <w:rsid w:val="00A3711E"/>
    <w:rsid w:val="00A41819"/>
    <w:rsid w:val="00A44EAA"/>
    <w:rsid w:val="00A504E8"/>
    <w:rsid w:val="00A50AD0"/>
    <w:rsid w:val="00A64FC1"/>
    <w:rsid w:val="00A800B9"/>
    <w:rsid w:val="00A82ADC"/>
    <w:rsid w:val="00A85C93"/>
    <w:rsid w:val="00A93040"/>
    <w:rsid w:val="00AA43C3"/>
    <w:rsid w:val="00AC1084"/>
    <w:rsid w:val="00AC67DA"/>
    <w:rsid w:val="00AC6E85"/>
    <w:rsid w:val="00AC79A9"/>
    <w:rsid w:val="00AF0522"/>
    <w:rsid w:val="00AF5DA3"/>
    <w:rsid w:val="00B03AE3"/>
    <w:rsid w:val="00B0450B"/>
    <w:rsid w:val="00B1796F"/>
    <w:rsid w:val="00B244D1"/>
    <w:rsid w:val="00B24911"/>
    <w:rsid w:val="00B53DD0"/>
    <w:rsid w:val="00B57B4B"/>
    <w:rsid w:val="00B61612"/>
    <w:rsid w:val="00B67546"/>
    <w:rsid w:val="00B67DD9"/>
    <w:rsid w:val="00B847D2"/>
    <w:rsid w:val="00B90D7F"/>
    <w:rsid w:val="00B94658"/>
    <w:rsid w:val="00BA24F3"/>
    <w:rsid w:val="00BB232E"/>
    <w:rsid w:val="00BB2C34"/>
    <w:rsid w:val="00BC0018"/>
    <w:rsid w:val="00BC2D8E"/>
    <w:rsid w:val="00BD03ED"/>
    <w:rsid w:val="00BE6A15"/>
    <w:rsid w:val="00BF5DAD"/>
    <w:rsid w:val="00C16ABF"/>
    <w:rsid w:val="00C23351"/>
    <w:rsid w:val="00C45EAC"/>
    <w:rsid w:val="00C52DDC"/>
    <w:rsid w:val="00C54266"/>
    <w:rsid w:val="00C71726"/>
    <w:rsid w:val="00C729F4"/>
    <w:rsid w:val="00C91A63"/>
    <w:rsid w:val="00CA0074"/>
    <w:rsid w:val="00CA7422"/>
    <w:rsid w:val="00CC5319"/>
    <w:rsid w:val="00CD08F7"/>
    <w:rsid w:val="00CD5EFA"/>
    <w:rsid w:val="00CE5952"/>
    <w:rsid w:val="00D14BF0"/>
    <w:rsid w:val="00D4530D"/>
    <w:rsid w:val="00D47653"/>
    <w:rsid w:val="00D53A9A"/>
    <w:rsid w:val="00D758E0"/>
    <w:rsid w:val="00D926E8"/>
    <w:rsid w:val="00DA5E36"/>
    <w:rsid w:val="00DB0898"/>
    <w:rsid w:val="00DC0040"/>
    <w:rsid w:val="00DC1D8F"/>
    <w:rsid w:val="00DD0146"/>
    <w:rsid w:val="00DF0FA0"/>
    <w:rsid w:val="00E00AA8"/>
    <w:rsid w:val="00E02B9D"/>
    <w:rsid w:val="00E203ED"/>
    <w:rsid w:val="00E22832"/>
    <w:rsid w:val="00E442ED"/>
    <w:rsid w:val="00E505AB"/>
    <w:rsid w:val="00E55222"/>
    <w:rsid w:val="00E6449C"/>
    <w:rsid w:val="00E64DB4"/>
    <w:rsid w:val="00E65788"/>
    <w:rsid w:val="00EA04EE"/>
    <w:rsid w:val="00EB7AC7"/>
    <w:rsid w:val="00ED4D46"/>
    <w:rsid w:val="00EE2E86"/>
    <w:rsid w:val="00EE6D54"/>
    <w:rsid w:val="00F0024C"/>
    <w:rsid w:val="00F0606E"/>
    <w:rsid w:val="00F12651"/>
    <w:rsid w:val="00F15FDF"/>
    <w:rsid w:val="00F52C2F"/>
    <w:rsid w:val="00F7180D"/>
    <w:rsid w:val="00F736FD"/>
    <w:rsid w:val="00F76197"/>
    <w:rsid w:val="00F86691"/>
    <w:rsid w:val="00F93F40"/>
    <w:rsid w:val="00F95C4D"/>
    <w:rsid w:val="00F95D76"/>
    <w:rsid w:val="00FB51DF"/>
    <w:rsid w:val="00FB7EA9"/>
    <w:rsid w:val="00FC1460"/>
    <w:rsid w:val="00FD10B4"/>
    <w:rsid w:val="00FE4EE1"/>
    <w:rsid w:val="00FF4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1056D"/>
  <w15:docId w15:val="{B4405ABF-0098-4F62-81DC-E5317678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2"/>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2"/>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2"/>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2"/>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2"/>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2"/>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rsid w:val="00F13C82"/>
    <w:rPr>
      <w:sz w:val="20"/>
      <w:szCs w:val="20"/>
    </w:rPr>
  </w:style>
  <w:style w:type="character" w:styleId="Odwoanieprzypisudolnego">
    <w:name w:val="footnote reference"/>
    <w:basedOn w:val="Domylnaczcionkaakapitu"/>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Nierozpoznanawzmianka1">
    <w:name w:val="Nierozpoznana wzmianka1"/>
    <w:basedOn w:val="Domylnaczcionkaakapitu"/>
    <w:uiPriority w:val="99"/>
    <w:semiHidden/>
    <w:unhideWhenUsed/>
    <w:rsid w:val="006036F0"/>
    <w:rPr>
      <w:color w:val="605E5C"/>
      <w:shd w:val="clear" w:color="auto" w:fill="E1DFDD"/>
    </w:rPr>
  </w:style>
  <w:style w:type="character" w:customStyle="1" w:styleId="UnresolvedMention">
    <w:name w:val="Unresolved Mention"/>
    <w:basedOn w:val="Domylnaczcionkaakapitu"/>
    <w:uiPriority w:val="99"/>
    <w:semiHidden/>
    <w:unhideWhenUsed/>
    <w:rsid w:val="00A41819"/>
    <w:rPr>
      <w:color w:val="605E5C"/>
      <w:shd w:val="clear" w:color="auto" w:fill="E1DFDD"/>
    </w:rPr>
  </w:style>
  <w:style w:type="character" w:styleId="UyteHipercze">
    <w:name w:val="FollowedHyperlink"/>
    <w:basedOn w:val="Domylnaczcionkaakapitu"/>
    <w:uiPriority w:val="99"/>
    <w:semiHidden/>
    <w:unhideWhenUsed/>
    <w:rsid w:val="006C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112985507">
      <w:bodyDiv w:val="1"/>
      <w:marLeft w:val="0"/>
      <w:marRight w:val="0"/>
      <w:marTop w:val="0"/>
      <w:marBottom w:val="0"/>
      <w:divBdr>
        <w:top w:val="none" w:sz="0" w:space="0" w:color="auto"/>
        <w:left w:val="none" w:sz="0" w:space="0" w:color="auto"/>
        <w:bottom w:val="none" w:sz="0" w:space="0" w:color="auto"/>
        <w:right w:val="none" w:sz="0" w:space="0" w:color="auto"/>
      </w:divBdr>
    </w:div>
    <w:div w:id="168912809">
      <w:bodyDiv w:val="1"/>
      <w:marLeft w:val="0"/>
      <w:marRight w:val="0"/>
      <w:marTop w:val="0"/>
      <w:marBottom w:val="0"/>
      <w:divBdr>
        <w:top w:val="none" w:sz="0" w:space="0" w:color="auto"/>
        <w:left w:val="none" w:sz="0" w:space="0" w:color="auto"/>
        <w:bottom w:val="none" w:sz="0" w:space="0" w:color="auto"/>
        <w:right w:val="none" w:sz="0" w:space="0" w:color="auto"/>
      </w:divBdr>
    </w:div>
    <w:div w:id="613101685">
      <w:bodyDiv w:val="1"/>
      <w:marLeft w:val="0"/>
      <w:marRight w:val="0"/>
      <w:marTop w:val="0"/>
      <w:marBottom w:val="0"/>
      <w:divBdr>
        <w:top w:val="none" w:sz="0" w:space="0" w:color="auto"/>
        <w:left w:val="none" w:sz="0" w:space="0" w:color="auto"/>
        <w:bottom w:val="none" w:sz="0" w:space="0" w:color="auto"/>
        <w:right w:val="none" w:sz="0" w:space="0" w:color="auto"/>
      </w:divBdr>
    </w:div>
    <w:div w:id="771976895">
      <w:bodyDiv w:val="1"/>
      <w:marLeft w:val="0"/>
      <w:marRight w:val="0"/>
      <w:marTop w:val="0"/>
      <w:marBottom w:val="0"/>
      <w:divBdr>
        <w:top w:val="none" w:sz="0" w:space="0" w:color="auto"/>
        <w:left w:val="none" w:sz="0" w:space="0" w:color="auto"/>
        <w:bottom w:val="none" w:sz="0" w:space="0" w:color="auto"/>
        <w:right w:val="none" w:sz="0" w:space="0" w:color="auto"/>
      </w:divBdr>
    </w:div>
    <w:div w:id="862978915">
      <w:bodyDiv w:val="1"/>
      <w:marLeft w:val="0"/>
      <w:marRight w:val="0"/>
      <w:marTop w:val="0"/>
      <w:marBottom w:val="0"/>
      <w:divBdr>
        <w:top w:val="none" w:sz="0" w:space="0" w:color="auto"/>
        <w:left w:val="none" w:sz="0" w:space="0" w:color="auto"/>
        <w:bottom w:val="none" w:sz="0" w:space="0" w:color="auto"/>
        <w:right w:val="none" w:sz="0" w:space="0" w:color="auto"/>
      </w:divBdr>
    </w:div>
    <w:div w:id="1472166191">
      <w:bodyDiv w:val="1"/>
      <w:marLeft w:val="0"/>
      <w:marRight w:val="0"/>
      <w:marTop w:val="0"/>
      <w:marBottom w:val="0"/>
      <w:divBdr>
        <w:top w:val="none" w:sz="0" w:space="0" w:color="auto"/>
        <w:left w:val="none" w:sz="0" w:space="0" w:color="auto"/>
        <w:bottom w:val="none" w:sz="0" w:space="0" w:color="auto"/>
        <w:right w:val="none" w:sz="0" w:space="0" w:color="auto"/>
      </w:divBdr>
    </w:div>
    <w:div w:id="1630623552">
      <w:bodyDiv w:val="1"/>
      <w:marLeft w:val="0"/>
      <w:marRight w:val="0"/>
      <w:marTop w:val="0"/>
      <w:marBottom w:val="0"/>
      <w:divBdr>
        <w:top w:val="none" w:sz="0" w:space="0" w:color="auto"/>
        <w:left w:val="none" w:sz="0" w:space="0" w:color="auto"/>
        <w:bottom w:val="none" w:sz="0" w:space="0" w:color="auto"/>
        <w:right w:val="none" w:sz="0" w:space="0" w:color="auto"/>
      </w:divBdr>
    </w:div>
    <w:div w:id="1928464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moc.arimr.gov.pl/secure/Dashboard.jsp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rimr_hd@arimr.gov.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rolnictwo/wytyczne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gd-tp.pl" TargetMode="External"/><Relationship Id="rId4" Type="http://schemas.openxmlformats.org/officeDocument/2006/relationships/styles" Target="styles.xml"/><Relationship Id="rId9" Type="http://schemas.openxmlformats.org/officeDocument/2006/relationships/hyperlink" Target="https://www.gov.pl/web/rolnictwo/wytyczne-podstawowe-w-zakresie-pomocy-finansowej-w-ramach-planu-strategicznego-dla-wspolnej-polityki-rolnej-na-lata-2023202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CF5408-2223-464F-8725-CD45DCFF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8684</Words>
  <Characters>52107</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Christian Broniarz</cp:lastModifiedBy>
  <cp:revision>2</cp:revision>
  <cp:lastPrinted>2025-01-20T08:33:00Z</cp:lastPrinted>
  <dcterms:created xsi:type="dcterms:W3CDTF">2025-01-23T09:46:00Z</dcterms:created>
  <dcterms:modified xsi:type="dcterms:W3CDTF">2025-01-23T09:46:00Z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